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C39A" w14:textId="77777777" w:rsidR="006C347D" w:rsidRDefault="006C347D" w:rsidP="000760C2">
      <w:pPr>
        <w:jc w:val="center"/>
      </w:pPr>
    </w:p>
    <w:p w14:paraId="26AA6F11" w14:textId="0C260F04" w:rsidR="000760C2" w:rsidRPr="00A76C05" w:rsidRDefault="009359F1" w:rsidP="000760C2">
      <w:pPr>
        <w:jc w:val="center"/>
        <w:rPr>
          <w:sz w:val="28"/>
          <w:szCs w:val="28"/>
        </w:rPr>
      </w:pPr>
      <w:r w:rsidRPr="00A76C05">
        <w:rPr>
          <w:sz w:val="28"/>
          <w:szCs w:val="28"/>
        </w:rPr>
        <w:t>Enrolling in Doral College through Doral Leadership Institute (DLI) –</w:t>
      </w:r>
    </w:p>
    <w:p w14:paraId="6BAAC8B9" w14:textId="43C394AD" w:rsidR="009359F1" w:rsidRPr="00A76C05" w:rsidRDefault="000760C2" w:rsidP="000760C2">
      <w:pPr>
        <w:jc w:val="center"/>
        <w:rPr>
          <w:b/>
          <w:bCs/>
          <w:sz w:val="28"/>
          <w:szCs w:val="28"/>
        </w:rPr>
      </w:pPr>
      <w:r w:rsidRPr="00A76C05">
        <w:rPr>
          <w:b/>
          <w:bCs/>
          <w:sz w:val="28"/>
          <w:szCs w:val="28"/>
        </w:rPr>
        <w:t xml:space="preserve">Student Policies &amp; </w:t>
      </w:r>
      <w:r w:rsidR="00EB1C74" w:rsidRPr="00A76C05">
        <w:rPr>
          <w:b/>
          <w:bCs/>
          <w:sz w:val="28"/>
          <w:szCs w:val="28"/>
        </w:rPr>
        <w:t>Procedures</w:t>
      </w:r>
    </w:p>
    <w:p w14:paraId="4854E123" w14:textId="498055A0" w:rsidR="009359F1" w:rsidRPr="007106EA" w:rsidRDefault="009359F1"/>
    <w:p w14:paraId="5B61AFA5" w14:textId="245ABD1F" w:rsidR="000577A3" w:rsidRPr="00EF551E" w:rsidRDefault="000577A3">
      <w:pPr>
        <w:rPr>
          <w:sz w:val="23"/>
          <w:szCs w:val="23"/>
        </w:rPr>
      </w:pPr>
      <w:r w:rsidRPr="00EF551E">
        <w:rPr>
          <w:sz w:val="23"/>
          <w:szCs w:val="23"/>
        </w:rPr>
        <w:t xml:space="preserve">The following policies and </w:t>
      </w:r>
      <w:r w:rsidR="00EB1C74" w:rsidRPr="00EF551E">
        <w:rPr>
          <w:sz w:val="23"/>
          <w:szCs w:val="23"/>
        </w:rPr>
        <w:t>procedures</w:t>
      </w:r>
      <w:r w:rsidRPr="00EF551E">
        <w:rPr>
          <w:sz w:val="23"/>
          <w:szCs w:val="23"/>
        </w:rPr>
        <w:t xml:space="preserve"> provide for enrollment of </w:t>
      </w:r>
      <w:r w:rsidR="00DA638B" w:rsidRPr="00EF551E">
        <w:rPr>
          <w:sz w:val="23"/>
          <w:szCs w:val="23"/>
        </w:rPr>
        <w:t>Doral Leadership Institute (</w:t>
      </w:r>
      <w:r w:rsidRPr="00EF551E">
        <w:rPr>
          <w:sz w:val="23"/>
          <w:szCs w:val="23"/>
        </w:rPr>
        <w:t>DLI</w:t>
      </w:r>
      <w:r w:rsidR="00DA638B" w:rsidRPr="00EF551E">
        <w:rPr>
          <w:sz w:val="23"/>
          <w:szCs w:val="23"/>
        </w:rPr>
        <w:t>)</w:t>
      </w:r>
      <w:r w:rsidRPr="00EF551E">
        <w:rPr>
          <w:sz w:val="23"/>
          <w:szCs w:val="23"/>
        </w:rPr>
        <w:t xml:space="preserve"> participants in Doral College courses</w:t>
      </w:r>
      <w:r w:rsidR="0036713C" w:rsidRPr="00EF551E">
        <w:rPr>
          <w:sz w:val="23"/>
          <w:szCs w:val="23"/>
        </w:rPr>
        <w:t xml:space="preserve">. </w:t>
      </w:r>
      <w:r w:rsidR="0036713C" w:rsidRPr="00EF551E">
        <w:rPr>
          <w:b/>
          <w:i/>
          <w:sz w:val="23"/>
          <w:szCs w:val="23"/>
        </w:rPr>
        <w:t xml:space="preserve">DLI participants are not responsible for </w:t>
      </w:r>
      <w:r w:rsidR="00827B67" w:rsidRPr="00EF551E">
        <w:rPr>
          <w:b/>
          <w:i/>
          <w:sz w:val="23"/>
          <w:szCs w:val="23"/>
        </w:rPr>
        <w:t>tuition but</w:t>
      </w:r>
      <w:r w:rsidR="0036713C" w:rsidRPr="00EF551E">
        <w:rPr>
          <w:b/>
          <w:i/>
          <w:sz w:val="23"/>
          <w:szCs w:val="23"/>
        </w:rPr>
        <w:t xml:space="preserve"> </w:t>
      </w:r>
      <w:r w:rsidR="00827B67" w:rsidRPr="00EF551E">
        <w:rPr>
          <w:b/>
          <w:i/>
          <w:sz w:val="23"/>
          <w:szCs w:val="23"/>
        </w:rPr>
        <w:t>should expect to pay for their own books and materials, as required.</w:t>
      </w:r>
    </w:p>
    <w:p w14:paraId="48161764" w14:textId="128C3BF6" w:rsidR="00E22A22" w:rsidRPr="00EF551E" w:rsidRDefault="00E22A22">
      <w:pPr>
        <w:rPr>
          <w:sz w:val="23"/>
          <w:szCs w:val="23"/>
        </w:rPr>
      </w:pPr>
    </w:p>
    <w:p w14:paraId="28E4FDAC" w14:textId="31117B60" w:rsidR="00E22A22" w:rsidRPr="00EF551E" w:rsidRDefault="00E22A22">
      <w:pPr>
        <w:rPr>
          <w:b/>
          <w:bCs/>
          <w:sz w:val="23"/>
          <w:szCs w:val="23"/>
        </w:rPr>
      </w:pPr>
      <w:r w:rsidRPr="00EF551E">
        <w:rPr>
          <w:b/>
          <w:bCs/>
          <w:sz w:val="23"/>
          <w:szCs w:val="23"/>
        </w:rPr>
        <w:t>Course Expectations</w:t>
      </w:r>
    </w:p>
    <w:p w14:paraId="645D7F1D" w14:textId="7068985C" w:rsidR="00627B90" w:rsidRPr="00EF551E" w:rsidRDefault="009C0CFB">
      <w:pPr>
        <w:rPr>
          <w:sz w:val="23"/>
          <w:szCs w:val="23"/>
        </w:rPr>
      </w:pPr>
      <w:r w:rsidRPr="00EF551E">
        <w:rPr>
          <w:sz w:val="23"/>
          <w:szCs w:val="23"/>
        </w:rPr>
        <w:t xml:space="preserve">Participants should be aware that courses offered are college-level credit courses and as </w:t>
      </w:r>
      <w:r w:rsidR="0018136E" w:rsidRPr="00EF551E">
        <w:rPr>
          <w:sz w:val="23"/>
          <w:szCs w:val="23"/>
        </w:rPr>
        <w:t>such</w:t>
      </w:r>
      <w:r w:rsidRPr="00EF551E">
        <w:rPr>
          <w:sz w:val="23"/>
          <w:szCs w:val="23"/>
        </w:rPr>
        <w:t xml:space="preserve"> require a certain level of commitment and effort. </w:t>
      </w:r>
    </w:p>
    <w:p w14:paraId="7AA478F9" w14:textId="77777777" w:rsidR="00627B90" w:rsidRPr="00EF551E" w:rsidRDefault="00627B90">
      <w:pPr>
        <w:rPr>
          <w:sz w:val="23"/>
          <w:szCs w:val="23"/>
        </w:rPr>
      </w:pPr>
    </w:p>
    <w:p w14:paraId="06B6D5B0" w14:textId="29734A49" w:rsidR="009C0CFB" w:rsidRDefault="009C0CFB">
      <w:pPr>
        <w:rPr>
          <w:sz w:val="23"/>
          <w:szCs w:val="23"/>
        </w:rPr>
      </w:pPr>
      <w:r w:rsidRPr="00EF551E">
        <w:rPr>
          <w:sz w:val="23"/>
          <w:szCs w:val="23"/>
        </w:rPr>
        <w:t>Courses are</w:t>
      </w:r>
      <w:r w:rsidR="00627B90" w:rsidRPr="00EF551E">
        <w:rPr>
          <w:sz w:val="23"/>
          <w:szCs w:val="23"/>
        </w:rPr>
        <w:t xml:space="preserve"> fully online and asynchronous, and</w:t>
      </w:r>
      <w:r w:rsidRPr="00EF551E">
        <w:rPr>
          <w:sz w:val="23"/>
          <w:szCs w:val="23"/>
        </w:rPr>
        <w:t xml:space="preserve"> most have strict deadlines that require submission of work on a weekly basis. Participants should carefully review the syllabus for each course </w:t>
      </w:r>
      <w:proofErr w:type="gramStart"/>
      <w:r w:rsidRPr="00EF551E">
        <w:rPr>
          <w:sz w:val="23"/>
          <w:szCs w:val="23"/>
        </w:rPr>
        <w:t>in</w:t>
      </w:r>
      <w:proofErr w:type="gramEnd"/>
      <w:r w:rsidRPr="00EF551E">
        <w:rPr>
          <w:sz w:val="23"/>
          <w:szCs w:val="23"/>
        </w:rPr>
        <w:t xml:space="preserve"> which they enroll to ensure they are aware of and able to comply with each instructor’s expectat</w:t>
      </w:r>
      <w:r w:rsidR="00627B90" w:rsidRPr="00EF551E">
        <w:rPr>
          <w:sz w:val="23"/>
          <w:szCs w:val="23"/>
        </w:rPr>
        <w:t>ions and policies. P</w:t>
      </w:r>
      <w:r w:rsidRPr="00EF551E">
        <w:rPr>
          <w:sz w:val="23"/>
          <w:szCs w:val="23"/>
        </w:rPr>
        <w:t>articipants should expect to put in approximately 135 hours of work for each three-credit course in which they enroll.</w:t>
      </w:r>
      <w:r w:rsidR="00CE4EF4">
        <w:rPr>
          <w:sz w:val="23"/>
          <w:szCs w:val="23"/>
        </w:rPr>
        <w:br/>
      </w:r>
    </w:p>
    <w:p w14:paraId="556A0A90" w14:textId="16DF8A1A" w:rsidR="00CE4EF4" w:rsidRPr="00EF551E" w:rsidRDefault="00CE4EF4">
      <w:pPr>
        <w:rPr>
          <w:sz w:val="23"/>
          <w:szCs w:val="23"/>
        </w:rPr>
      </w:pPr>
      <w:r w:rsidRPr="00CE4EF4">
        <w:rPr>
          <w:b/>
          <w:bCs/>
          <w:sz w:val="23"/>
          <w:szCs w:val="23"/>
        </w:rPr>
        <w:t>Beginning Fall 2025, for any course that is part of the BSED or EPI programs, a mandatory Zoom session will be held during the first week of each term.</w:t>
      </w:r>
      <w:r w:rsidRPr="00CE4EF4">
        <w:rPr>
          <w:sz w:val="23"/>
          <w:szCs w:val="23"/>
        </w:rPr>
        <w:t xml:space="preserve"> Courses affected will be </w:t>
      </w:r>
      <w:r w:rsidR="00403F89">
        <w:rPr>
          <w:sz w:val="23"/>
          <w:szCs w:val="23"/>
        </w:rPr>
        <w:t xml:space="preserve">identified in the DLI Quick Guide and </w:t>
      </w:r>
      <w:r w:rsidR="006857F3">
        <w:rPr>
          <w:sz w:val="23"/>
          <w:szCs w:val="23"/>
        </w:rPr>
        <w:t>in the course description on Frontline.</w:t>
      </w:r>
      <w:r w:rsidRPr="00CE4EF4">
        <w:rPr>
          <w:sz w:val="23"/>
          <w:szCs w:val="23"/>
        </w:rPr>
        <w:t xml:space="preserve"> This is a requirement for all students enrolled in these courses, regardless of whether they are degree-seeking. Any student who fails to attend the session will be reported as a “No Show” and will be dropped accordingly.</w:t>
      </w:r>
    </w:p>
    <w:p w14:paraId="4BB181EE" w14:textId="6531D0DD" w:rsidR="00627B90" w:rsidRPr="00EF551E" w:rsidRDefault="00627B90">
      <w:pPr>
        <w:rPr>
          <w:sz w:val="23"/>
          <w:szCs w:val="23"/>
        </w:rPr>
      </w:pPr>
    </w:p>
    <w:p w14:paraId="4326A1D4" w14:textId="3AF7AEDF" w:rsidR="00627B90" w:rsidRPr="00EF551E" w:rsidRDefault="00627B90">
      <w:pPr>
        <w:rPr>
          <w:b/>
          <w:bCs/>
          <w:i/>
          <w:iCs/>
          <w:sz w:val="23"/>
          <w:szCs w:val="23"/>
        </w:rPr>
      </w:pPr>
      <w:r w:rsidRPr="006857F3">
        <w:rPr>
          <w:b/>
          <w:bCs/>
          <w:sz w:val="23"/>
          <w:szCs w:val="23"/>
        </w:rPr>
        <w:t xml:space="preserve">Please </w:t>
      </w:r>
      <w:r w:rsidR="006857F3" w:rsidRPr="006857F3">
        <w:rPr>
          <w:b/>
          <w:bCs/>
          <w:sz w:val="23"/>
          <w:szCs w:val="23"/>
        </w:rPr>
        <w:t>N</w:t>
      </w:r>
      <w:r w:rsidRPr="006857F3">
        <w:rPr>
          <w:b/>
          <w:bCs/>
          <w:sz w:val="23"/>
          <w:szCs w:val="23"/>
        </w:rPr>
        <w:t>ote</w:t>
      </w:r>
      <w:r w:rsidR="006857F3" w:rsidRPr="006857F3">
        <w:rPr>
          <w:b/>
          <w:bCs/>
          <w:sz w:val="23"/>
          <w:szCs w:val="23"/>
        </w:rPr>
        <w:t>:</w:t>
      </w:r>
      <w:r w:rsidRPr="00EF551E">
        <w:rPr>
          <w:sz w:val="23"/>
          <w:szCs w:val="23"/>
        </w:rPr>
        <w:t xml:space="preserve"> </w:t>
      </w:r>
      <w:r w:rsidR="006857F3">
        <w:rPr>
          <w:sz w:val="23"/>
          <w:szCs w:val="23"/>
        </w:rPr>
        <w:t>T</w:t>
      </w:r>
      <w:r w:rsidRPr="00EF551E">
        <w:rPr>
          <w:sz w:val="23"/>
          <w:szCs w:val="23"/>
        </w:rPr>
        <w:t xml:space="preserve">he minimum passing </w:t>
      </w:r>
      <w:r w:rsidR="005538D4" w:rsidRPr="00EF551E">
        <w:rPr>
          <w:sz w:val="23"/>
          <w:szCs w:val="23"/>
        </w:rPr>
        <w:t>grades</w:t>
      </w:r>
      <w:r w:rsidRPr="00EF551E">
        <w:rPr>
          <w:sz w:val="23"/>
          <w:szCs w:val="23"/>
        </w:rPr>
        <w:t xml:space="preserve"> for all upper division education courses, including endorsement courses, is a C. </w:t>
      </w:r>
      <w:r w:rsidR="00153162" w:rsidRPr="00EF551E">
        <w:rPr>
          <w:i/>
          <w:iCs/>
          <w:sz w:val="23"/>
          <w:szCs w:val="23"/>
        </w:rPr>
        <w:t>Please refer to the “W</w:t>
      </w:r>
      <w:r w:rsidRPr="00EF551E">
        <w:rPr>
          <w:i/>
          <w:iCs/>
          <w:sz w:val="23"/>
          <w:szCs w:val="23"/>
        </w:rPr>
        <w:t xml:space="preserve">ithdrawing from a Course” and </w:t>
      </w:r>
      <w:r w:rsidR="00153162" w:rsidRPr="00EF551E">
        <w:rPr>
          <w:i/>
          <w:iCs/>
          <w:sz w:val="23"/>
          <w:szCs w:val="23"/>
        </w:rPr>
        <w:t>“</w:t>
      </w:r>
      <w:r w:rsidR="00153162" w:rsidRPr="00EF551E">
        <w:rPr>
          <w:bCs/>
          <w:i/>
          <w:iCs/>
          <w:sz w:val="23"/>
          <w:szCs w:val="23"/>
        </w:rPr>
        <w:t>Satisfactory Progress for Continued Enrollment”</w:t>
      </w:r>
      <w:r w:rsidR="00153162" w:rsidRPr="00EF551E">
        <w:rPr>
          <w:b/>
          <w:bCs/>
          <w:i/>
          <w:iCs/>
          <w:sz w:val="23"/>
          <w:szCs w:val="23"/>
        </w:rPr>
        <w:t xml:space="preserve"> </w:t>
      </w:r>
      <w:r w:rsidRPr="00EF551E">
        <w:rPr>
          <w:i/>
          <w:iCs/>
          <w:sz w:val="23"/>
          <w:szCs w:val="23"/>
        </w:rPr>
        <w:t>sections below for more information on the policy regarding failing courses.</w:t>
      </w:r>
    </w:p>
    <w:p w14:paraId="5544BFD6" w14:textId="580C3521" w:rsidR="000577A3" w:rsidRPr="00EF551E" w:rsidRDefault="00BB5D4F" w:rsidP="00BB5D4F">
      <w:pPr>
        <w:tabs>
          <w:tab w:val="left" w:pos="2400"/>
        </w:tabs>
        <w:rPr>
          <w:b/>
          <w:bCs/>
          <w:sz w:val="23"/>
          <w:szCs w:val="23"/>
        </w:rPr>
      </w:pPr>
      <w:r w:rsidRPr="00EF551E">
        <w:rPr>
          <w:b/>
          <w:bCs/>
          <w:sz w:val="23"/>
          <w:szCs w:val="23"/>
        </w:rPr>
        <w:tab/>
      </w:r>
    </w:p>
    <w:p w14:paraId="710939D1" w14:textId="6440F1B8" w:rsidR="009359F1" w:rsidRPr="00EF551E" w:rsidRDefault="00627B90">
      <w:pPr>
        <w:rPr>
          <w:b/>
          <w:bCs/>
          <w:sz w:val="23"/>
          <w:szCs w:val="23"/>
        </w:rPr>
      </w:pPr>
      <w:r w:rsidRPr="00EF551E">
        <w:rPr>
          <w:b/>
          <w:bCs/>
          <w:sz w:val="23"/>
          <w:szCs w:val="23"/>
        </w:rPr>
        <w:t>Admissions / Applying to Doral College as a DLI Participant</w:t>
      </w:r>
    </w:p>
    <w:p w14:paraId="2B046178" w14:textId="1D3CE3C5" w:rsidR="00627B90" w:rsidRPr="00EF551E" w:rsidRDefault="00627B90" w:rsidP="00627B90">
      <w:pPr>
        <w:rPr>
          <w:sz w:val="23"/>
          <w:szCs w:val="23"/>
        </w:rPr>
      </w:pPr>
      <w:r w:rsidRPr="00EF551E">
        <w:rPr>
          <w:sz w:val="23"/>
          <w:szCs w:val="23"/>
        </w:rPr>
        <w:t xml:space="preserve">Doral Leadership Institute (DLI) Participants interested in taking courses through Doral College </w:t>
      </w:r>
      <w:r w:rsidRPr="00EF551E">
        <w:rPr>
          <w:sz w:val="23"/>
          <w:szCs w:val="23"/>
          <w:u w:val="single"/>
        </w:rPr>
        <w:t>must apply to the college</w:t>
      </w:r>
      <w:r w:rsidRPr="00EF551E">
        <w:rPr>
          <w:sz w:val="23"/>
          <w:szCs w:val="23"/>
        </w:rPr>
        <w:t xml:space="preserve"> by completing the online application as an Undergraduate Student </w:t>
      </w:r>
      <w:r w:rsidRPr="00EF551E">
        <w:rPr>
          <w:sz w:val="23"/>
          <w:szCs w:val="23"/>
          <w:u w:val="single"/>
        </w:rPr>
        <w:t>and be accepted to the College</w:t>
      </w:r>
      <w:r w:rsidRPr="00EF551E">
        <w:rPr>
          <w:sz w:val="23"/>
          <w:szCs w:val="23"/>
        </w:rPr>
        <w:t xml:space="preserve"> before they can be enrolled in courses for the non-degree seeking program in which they wish to enroll. </w:t>
      </w:r>
    </w:p>
    <w:p w14:paraId="31BF5389" w14:textId="77777777" w:rsidR="00627B90" w:rsidRPr="00EF551E" w:rsidRDefault="00627B90" w:rsidP="00627B90">
      <w:pPr>
        <w:rPr>
          <w:sz w:val="23"/>
          <w:szCs w:val="23"/>
        </w:rPr>
      </w:pPr>
    </w:p>
    <w:p w14:paraId="20CEEC49" w14:textId="77777777" w:rsidR="00627B90" w:rsidRPr="00EF551E" w:rsidRDefault="00627B90" w:rsidP="00627B90">
      <w:pPr>
        <w:rPr>
          <w:sz w:val="23"/>
          <w:szCs w:val="23"/>
        </w:rPr>
      </w:pPr>
      <w:r w:rsidRPr="00EF551E">
        <w:rPr>
          <w:sz w:val="23"/>
          <w:szCs w:val="23"/>
        </w:rPr>
        <w:t>The following options are available for enrollment through DLI:</w:t>
      </w:r>
    </w:p>
    <w:p w14:paraId="07E0E054" w14:textId="54109607" w:rsidR="00627B90" w:rsidRPr="00EF551E" w:rsidRDefault="00627B90" w:rsidP="00627B90">
      <w:pPr>
        <w:pStyle w:val="ListParagraph"/>
        <w:numPr>
          <w:ilvl w:val="0"/>
          <w:numId w:val="1"/>
        </w:numPr>
        <w:rPr>
          <w:sz w:val="23"/>
          <w:szCs w:val="23"/>
        </w:rPr>
      </w:pPr>
      <w:r w:rsidRPr="00EF551E">
        <w:rPr>
          <w:sz w:val="23"/>
          <w:szCs w:val="23"/>
        </w:rPr>
        <w:t>Educator Preparation Institute (Initial Certification)</w:t>
      </w:r>
    </w:p>
    <w:p w14:paraId="1D9A75AE" w14:textId="5F457D32" w:rsidR="009359F1" w:rsidRPr="00EF551E" w:rsidRDefault="009359F1" w:rsidP="00627B90">
      <w:pPr>
        <w:pStyle w:val="ListParagraph"/>
        <w:numPr>
          <w:ilvl w:val="0"/>
          <w:numId w:val="1"/>
        </w:numPr>
        <w:rPr>
          <w:sz w:val="23"/>
          <w:szCs w:val="23"/>
        </w:rPr>
      </w:pPr>
      <w:r w:rsidRPr="00EF551E">
        <w:rPr>
          <w:sz w:val="23"/>
          <w:szCs w:val="23"/>
        </w:rPr>
        <w:t>Reading Endorsement</w:t>
      </w:r>
    </w:p>
    <w:p w14:paraId="6CB144BC" w14:textId="1F03A7DF" w:rsidR="009359F1" w:rsidRPr="00EF551E" w:rsidRDefault="009359F1" w:rsidP="009359F1">
      <w:pPr>
        <w:pStyle w:val="ListParagraph"/>
        <w:numPr>
          <w:ilvl w:val="0"/>
          <w:numId w:val="1"/>
        </w:numPr>
        <w:rPr>
          <w:sz w:val="23"/>
          <w:szCs w:val="23"/>
        </w:rPr>
      </w:pPr>
      <w:r w:rsidRPr="00EF551E">
        <w:rPr>
          <w:sz w:val="23"/>
          <w:szCs w:val="23"/>
        </w:rPr>
        <w:t>ESOL Endorsement</w:t>
      </w:r>
    </w:p>
    <w:p w14:paraId="6A4BE283" w14:textId="2A3A4B60" w:rsidR="009359F1" w:rsidRPr="00EF551E" w:rsidRDefault="009359F1" w:rsidP="009359F1">
      <w:pPr>
        <w:pStyle w:val="ListParagraph"/>
        <w:numPr>
          <w:ilvl w:val="0"/>
          <w:numId w:val="1"/>
        </w:numPr>
        <w:rPr>
          <w:sz w:val="23"/>
          <w:szCs w:val="23"/>
        </w:rPr>
      </w:pPr>
      <w:r w:rsidRPr="00EF551E">
        <w:rPr>
          <w:sz w:val="23"/>
          <w:szCs w:val="23"/>
        </w:rPr>
        <w:t>Gifted Endorsement</w:t>
      </w:r>
    </w:p>
    <w:p w14:paraId="7F86D9B7" w14:textId="0C969BD4" w:rsidR="009359F1" w:rsidRPr="00EF551E" w:rsidRDefault="009359F1" w:rsidP="009359F1">
      <w:pPr>
        <w:pStyle w:val="ListParagraph"/>
        <w:numPr>
          <w:ilvl w:val="0"/>
          <w:numId w:val="1"/>
        </w:numPr>
        <w:rPr>
          <w:sz w:val="23"/>
          <w:szCs w:val="23"/>
        </w:rPr>
      </w:pPr>
      <w:r w:rsidRPr="00EF551E">
        <w:rPr>
          <w:sz w:val="23"/>
          <w:szCs w:val="23"/>
        </w:rPr>
        <w:t>Recertification/Enrichment</w:t>
      </w:r>
    </w:p>
    <w:p w14:paraId="08E4B8CF" w14:textId="3CD3C547" w:rsidR="009359F1" w:rsidRPr="00EF551E" w:rsidRDefault="009359F1" w:rsidP="009359F1">
      <w:pPr>
        <w:rPr>
          <w:sz w:val="23"/>
          <w:szCs w:val="23"/>
        </w:rPr>
      </w:pPr>
    </w:p>
    <w:p w14:paraId="2192BF02" w14:textId="77777777" w:rsidR="000B2311" w:rsidRPr="00EF551E" w:rsidRDefault="000B2311" w:rsidP="000B2311">
      <w:pPr>
        <w:rPr>
          <w:sz w:val="23"/>
          <w:szCs w:val="23"/>
        </w:rPr>
      </w:pPr>
      <w:r w:rsidRPr="00EF551E">
        <w:rPr>
          <w:sz w:val="23"/>
          <w:szCs w:val="23"/>
        </w:rPr>
        <w:t>When completing the online application, DLI participants are expected to:</w:t>
      </w:r>
    </w:p>
    <w:p w14:paraId="15B66F6B" w14:textId="24787B7B" w:rsidR="000B2311" w:rsidRPr="00EF551E" w:rsidRDefault="000B2311" w:rsidP="000B2311">
      <w:pPr>
        <w:rPr>
          <w:sz w:val="23"/>
          <w:szCs w:val="23"/>
        </w:rPr>
      </w:pPr>
    </w:p>
    <w:p w14:paraId="12DD1E7C" w14:textId="0E6E829F" w:rsidR="000B2311" w:rsidRPr="00EF551E" w:rsidRDefault="000B2311" w:rsidP="000B2311">
      <w:pPr>
        <w:numPr>
          <w:ilvl w:val="0"/>
          <w:numId w:val="3"/>
        </w:numPr>
        <w:rPr>
          <w:sz w:val="23"/>
          <w:szCs w:val="23"/>
        </w:rPr>
      </w:pPr>
      <w:r w:rsidRPr="00EF551E">
        <w:rPr>
          <w:sz w:val="23"/>
          <w:szCs w:val="23"/>
        </w:rPr>
        <w:t>Indicate they are employed by an affiliate school and select the school in question.</w:t>
      </w:r>
    </w:p>
    <w:p w14:paraId="47E740E1" w14:textId="77777777" w:rsidR="000B2311" w:rsidRPr="00EF551E" w:rsidRDefault="000B2311" w:rsidP="000B2311">
      <w:pPr>
        <w:numPr>
          <w:ilvl w:val="0"/>
          <w:numId w:val="3"/>
        </w:numPr>
        <w:rPr>
          <w:sz w:val="23"/>
          <w:szCs w:val="23"/>
        </w:rPr>
      </w:pPr>
      <w:r w:rsidRPr="00EF551E">
        <w:rPr>
          <w:sz w:val="23"/>
          <w:szCs w:val="23"/>
        </w:rPr>
        <w:t>Apply to the College using the same last name as is used on their Frontline account to ensure their profiles can successfully be matched. </w:t>
      </w:r>
    </w:p>
    <w:p w14:paraId="0DB0DCAC" w14:textId="77777777" w:rsidR="000B2311" w:rsidRPr="00EF551E" w:rsidRDefault="000B2311" w:rsidP="000B2311">
      <w:pPr>
        <w:numPr>
          <w:ilvl w:val="0"/>
          <w:numId w:val="3"/>
        </w:numPr>
        <w:rPr>
          <w:sz w:val="23"/>
          <w:szCs w:val="23"/>
        </w:rPr>
      </w:pPr>
      <w:r w:rsidRPr="00EF551E">
        <w:rPr>
          <w:b/>
          <w:sz w:val="23"/>
          <w:szCs w:val="23"/>
        </w:rPr>
        <w:t>U</w:t>
      </w:r>
      <w:r w:rsidRPr="00EF551E">
        <w:rPr>
          <w:b/>
          <w:bCs/>
          <w:sz w:val="23"/>
          <w:szCs w:val="23"/>
        </w:rPr>
        <w:t>pload the following supplemental documentation as part of their application</w:t>
      </w:r>
    </w:p>
    <w:p w14:paraId="550E594C" w14:textId="77777777" w:rsidR="000B2311" w:rsidRPr="00EF551E" w:rsidRDefault="000B2311" w:rsidP="000B2311">
      <w:pPr>
        <w:numPr>
          <w:ilvl w:val="0"/>
          <w:numId w:val="4"/>
        </w:numPr>
        <w:tabs>
          <w:tab w:val="num" w:pos="720"/>
        </w:tabs>
        <w:rPr>
          <w:sz w:val="23"/>
          <w:szCs w:val="23"/>
        </w:rPr>
      </w:pPr>
      <w:r w:rsidRPr="00EF551E">
        <w:rPr>
          <w:b/>
          <w:bCs/>
          <w:i/>
          <w:iCs/>
          <w:sz w:val="23"/>
          <w:szCs w:val="23"/>
          <w:u w:val="single"/>
        </w:rPr>
        <w:t>Color</w:t>
      </w:r>
      <w:r w:rsidRPr="00EF551E">
        <w:rPr>
          <w:sz w:val="23"/>
          <w:szCs w:val="23"/>
        </w:rPr>
        <w:t xml:space="preserve"> copy of a valid, legal ID </w:t>
      </w:r>
    </w:p>
    <w:p w14:paraId="228495E6" w14:textId="77777777" w:rsidR="000B2311" w:rsidRPr="00EF551E" w:rsidRDefault="000B2311" w:rsidP="000B2311">
      <w:pPr>
        <w:numPr>
          <w:ilvl w:val="0"/>
          <w:numId w:val="4"/>
        </w:numPr>
        <w:tabs>
          <w:tab w:val="num" w:pos="720"/>
        </w:tabs>
        <w:rPr>
          <w:sz w:val="23"/>
          <w:szCs w:val="23"/>
        </w:rPr>
      </w:pPr>
      <w:r w:rsidRPr="00EF551E">
        <w:rPr>
          <w:sz w:val="23"/>
          <w:szCs w:val="23"/>
        </w:rPr>
        <w:t xml:space="preserve">Copy of a </w:t>
      </w:r>
      <w:proofErr w:type="gramStart"/>
      <w:r w:rsidRPr="00EF551E">
        <w:rPr>
          <w:b/>
          <w:bCs/>
          <w:i/>
          <w:iCs/>
          <w:sz w:val="23"/>
          <w:szCs w:val="23"/>
          <w:u w:val="single"/>
        </w:rPr>
        <w:t>valid</w:t>
      </w:r>
      <w:r w:rsidRPr="00EF551E">
        <w:rPr>
          <w:sz w:val="23"/>
          <w:szCs w:val="23"/>
        </w:rPr>
        <w:t>  FLDOE</w:t>
      </w:r>
      <w:proofErr w:type="gramEnd"/>
      <w:r w:rsidRPr="00EF551E">
        <w:rPr>
          <w:sz w:val="23"/>
          <w:szCs w:val="23"/>
        </w:rPr>
        <w:t>-issued Statement of Eligibility </w:t>
      </w:r>
    </w:p>
    <w:p w14:paraId="53775180" w14:textId="77777777" w:rsidR="000B2311" w:rsidRPr="00EF551E" w:rsidRDefault="000B2311" w:rsidP="000B2311">
      <w:pPr>
        <w:rPr>
          <w:sz w:val="23"/>
          <w:szCs w:val="23"/>
        </w:rPr>
      </w:pPr>
    </w:p>
    <w:p w14:paraId="237E7724" w14:textId="107FDEBF" w:rsidR="000B2311" w:rsidRPr="00EF551E" w:rsidRDefault="000B2311" w:rsidP="000B2311">
      <w:pPr>
        <w:rPr>
          <w:sz w:val="23"/>
          <w:szCs w:val="23"/>
          <w:u w:val="single"/>
        </w:rPr>
      </w:pPr>
      <w:r w:rsidRPr="00EF551E">
        <w:rPr>
          <w:sz w:val="23"/>
          <w:szCs w:val="23"/>
          <w:u w:val="single"/>
        </w:rPr>
        <w:t>Failure to include one’s affiliate school or to upload the above-indicated documentation may delay the admissions and/or enrollment process.</w:t>
      </w:r>
    </w:p>
    <w:p w14:paraId="59AF831D" w14:textId="77777777" w:rsidR="000B2311" w:rsidRPr="00EF551E" w:rsidRDefault="000B2311" w:rsidP="000B2311">
      <w:pPr>
        <w:rPr>
          <w:sz w:val="23"/>
          <w:szCs w:val="23"/>
        </w:rPr>
      </w:pPr>
    </w:p>
    <w:p w14:paraId="11179633" w14:textId="18C7B875" w:rsidR="000B2311" w:rsidRPr="00EF551E" w:rsidRDefault="000B2311" w:rsidP="000B2311">
      <w:pPr>
        <w:rPr>
          <w:sz w:val="23"/>
          <w:szCs w:val="23"/>
        </w:rPr>
      </w:pPr>
      <w:r w:rsidRPr="00EF551E">
        <w:rPr>
          <w:sz w:val="23"/>
          <w:szCs w:val="23"/>
        </w:rPr>
        <w:t xml:space="preserve">All communication regarding a participant’s application will be sent to the email associated with the application submission. Once completed applications have been reviewed, applicants will be sent an </w:t>
      </w:r>
      <w:r w:rsidRPr="00EF551E">
        <w:rPr>
          <w:b/>
          <w:bCs/>
          <w:sz w:val="23"/>
          <w:szCs w:val="23"/>
        </w:rPr>
        <w:t xml:space="preserve">electronic </w:t>
      </w:r>
      <w:r w:rsidRPr="00EF551E">
        <w:rPr>
          <w:sz w:val="23"/>
          <w:szCs w:val="23"/>
        </w:rPr>
        <w:t xml:space="preserve">enrollment agreement confirming their participation as a DLI student, for their electronic signature. Once the candidate has completed this digital step, they will receive an acceptance email from the College that will include program contacts. </w:t>
      </w:r>
    </w:p>
    <w:p w14:paraId="5D002B24" w14:textId="1E0162FE" w:rsidR="000B2311" w:rsidRPr="00EF551E" w:rsidRDefault="000B2311" w:rsidP="000B2311">
      <w:pPr>
        <w:rPr>
          <w:sz w:val="23"/>
          <w:szCs w:val="23"/>
        </w:rPr>
      </w:pPr>
    </w:p>
    <w:p w14:paraId="40A27FF3" w14:textId="0E40D2D1" w:rsidR="000B2311" w:rsidRPr="00EF551E" w:rsidRDefault="000B2311" w:rsidP="00784C5B">
      <w:pPr>
        <w:rPr>
          <w:b/>
          <w:sz w:val="23"/>
          <w:szCs w:val="23"/>
        </w:rPr>
      </w:pPr>
      <w:r w:rsidRPr="00EF551E">
        <w:rPr>
          <w:b/>
          <w:bCs/>
          <w:iCs/>
          <w:sz w:val="23"/>
          <w:szCs w:val="23"/>
        </w:rPr>
        <w:t>Frontline Registration / Course Enrollment</w:t>
      </w:r>
    </w:p>
    <w:p w14:paraId="3513556F" w14:textId="77777777" w:rsidR="000B2311" w:rsidRPr="00EF551E" w:rsidRDefault="000B2311" w:rsidP="00784C5B">
      <w:pPr>
        <w:rPr>
          <w:sz w:val="23"/>
          <w:szCs w:val="23"/>
        </w:rPr>
      </w:pPr>
      <w:r w:rsidRPr="00EF551E">
        <w:rPr>
          <w:sz w:val="23"/>
          <w:szCs w:val="23"/>
        </w:rPr>
        <w:t>Doral College courses are advertised in the Frontline system in advance of the term in which they will be offered. Offerings and registration windows are communicated to DLI Professional Development (PD) Liaisons, who are tasked with disseminating that information to the faculty at their respective schools.</w:t>
      </w:r>
    </w:p>
    <w:p w14:paraId="41C15A17" w14:textId="77777777" w:rsidR="000B2311" w:rsidRPr="00EF551E" w:rsidRDefault="000B2311" w:rsidP="000B2311">
      <w:pPr>
        <w:rPr>
          <w:sz w:val="23"/>
          <w:szCs w:val="23"/>
        </w:rPr>
      </w:pPr>
    </w:p>
    <w:p w14:paraId="31AA0B3C" w14:textId="77777777" w:rsidR="000B2311" w:rsidRPr="00EF551E" w:rsidRDefault="000B2311" w:rsidP="000B2311">
      <w:pPr>
        <w:rPr>
          <w:sz w:val="23"/>
          <w:szCs w:val="23"/>
        </w:rPr>
      </w:pPr>
      <w:r w:rsidRPr="00EF551E">
        <w:rPr>
          <w:sz w:val="23"/>
          <w:szCs w:val="23"/>
        </w:rPr>
        <w:t>Participants must register for courses through Frontline, during the registration window, and are encouraged to sign up for courses early, as courses are capped. Once the course fills up, students may be placed on a waitlist. Please note the status of “waitlisted” does not guarantee enrollment in the chosen course for the indicated term. Once the Frontline registration window has closed, courses will no longer be visible on Frontline, and participants will no longer be able to register for those courses.</w:t>
      </w:r>
    </w:p>
    <w:p w14:paraId="637DBF55" w14:textId="77777777" w:rsidR="000B2311" w:rsidRPr="00EF551E" w:rsidRDefault="000B2311" w:rsidP="000B2311">
      <w:pPr>
        <w:rPr>
          <w:sz w:val="23"/>
          <w:szCs w:val="23"/>
        </w:rPr>
      </w:pPr>
    </w:p>
    <w:p w14:paraId="6A22051B" w14:textId="77777777" w:rsidR="000B2311" w:rsidRPr="00EF551E" w:rsidRDefault="000B2311" w:rsidP="000B2311">
      <w:pPr>
        <w:rPr>
          <w:sz w:val="23"/>
          <w:szCs w:val="23"/>
        </w:rPr>
      </w:pPr>
      <w:r w:rsidRPr="00EF551E">
        <w:rPr>
          <w:b/>
          <w:bCs/>
          <w:sz w:val="23"/>
          <w:szCs w:val="23"/>
        </w:rPr>
        <w:t>Please note that signing up for Doral College courses on Frontline is not confirmation that you are enrolled in the course, as indicated in more detail below. </w:t>
      </w:r>
    </w:p>
    <w:p w14:paraId="363F78A6" w14:textId="42876FC7" w:rsidR="000B2311" w:rsidRPr="00EF551E" w:rsidRDefault="000B2311" w:rsidP="000B2311">
      <w:pPr>
        <w:rPr>
          <w:sz w:val="23"/>
          <w:szCs w:val="23"/>
        </w:rPr>
      </w:pPr>
      <w:r w:rsidRPr="00EF551E">
        <w:rPr>
          <w:sz w:val="23"/>
          <w:szCs w:val="23"/>
        </w:rPr>
        <w:br/>
      </w:r>
      <w:r w:rsidRPr="00EF551E">
        <w:rPr>
          <w:bCs/>
          <w:sz w:val="23"/>
          <w:szCs w:val="23"/>
        </w:rPr>
        <w:t xml:space="preserve">DLI participants should direct all Frontline-related questions to their school’s professional development liaison, as Frontline is a professional development portal separate from Doral College. </w:t>
      </w:r>
    </w:p>
    <w:p w14:paraId="75850827" w14:textId="0B96AE2B" w:rsidR="00F23C7A" w:rsidRPr="00EF551E" w:rsidRDefault="00F23C7A" w:rsidP="009359F1">
      <w:pPr>
        <w:rPr>
          <w:sz w:val="23"/>
          <w:szCs w:val="23"/>
        </w:rPr>
      </w:pPr>
    </w:p>
    <w:p w14:paraId="70AB3042" w14:textId="313B851D" w:rsidR="000B2311" w:rsidRPr="00EF551E" w:rsidRDefault="000B2311" w:rsidP="000B2311">
      <w:pPr>
        <w:rPr>
          <w:bCs/>
          <w:sz w:val="23"/>
          <w:szCs w:val="23"/>
        </w:rPr>
      </w:pPr>
      <w:r w:rsidRPr="00EF551E">
        <w:rPr>
          <w:bCs/>
          <w:sz w:val="23"/>
          <w:szCs w:val="23"/>
        </w:rPr>
        <w:t>After the Frontline registration window has closed, participants will be registered in Maestro, the Doral College Student Information System (SIS),</w:t>
      </w:r>
      <w:r w:rsidR="00784C5B" w:rsidRPr="00EF551E">
        <w:rPr>
          <w:bCs/>
          <w:sz w:val="23"/>
          <w:szCs w:val="23"/>
        </w:rPr>
        <w:t xml:space="preserve"> Maestro,</w:t>
      </w:r>
      <w:r w:rsidRPr="00EF551E">
        <w:rPr>
          <w:bCs/>
          <w:sz w:val="23"/>
          <w:szCs w:val="23"/>
        </w:rPr>
        <w:t xml:space="preserve"> in accordance with their course selections on Frontline.</w:t>
      </w:r>
      <w:r w:rsidR="00784C5B" w:rsidRPr="00EF551E">
        <w:rPr>
          <w:bCs/>
          <w:sz w:val="23"/>
          <w:szCs w:val="23"/>
        </w:rPr>
        <w:t xml:space="preserve"> </w:t>
      </w:r>
    </w:p>
    <w:p w14:paraId="72675779" w14:textId="77777777" w:rsidR="000B2311" w:rsidRPr="00EF551E" w:rsidRDefault="000B2311" w:rsidP="000B2311">
      <w:pPr>
        <w:rPr>
          <w:bCs/>
          <w:sz w:val="23"/>
          <w:szCs w:val="23"/>
        </w:rPr>
      </w:pPr>
    </w:p>
    <w:p w14:paraId="0193B4C6" w14:textId="69A7EA86" w:rsidR="000B2311" w:rsidRPr="00EF551E" w:rsidRDefault="000B2311" w:rsidP="000B2311">
      <w:pPr>
        <w:rPr>
          <w:bCs/>
          <w:sz w:val="23"/>
          <w:szCs w:val="23"/>
        </w:rPr>
      </w:pPr>
      <w:r w:rsidRPr="00EF551E">
        <w:rPr>
          <w:bCs/>
          <w:sz w:val="23"/>
          <w:szCs w:val="23"/>
        </w:rPr>
        <w:lastRenderedPageBreak/>
        <w:t>Once students have been successfully enrolled in a course, they will receiv</w:t>
      </w:r>
      <w:r w:rsidR="00784C5B" w:rsidRPr="00EF551E">
        <w:rPr>
          <w:bCs/>
          <w:sz w:val="23"/>
          <w:szCs w:val="23"/>
        </w:rPr>
        <w:t>e a</w:t>
      </w:r>
      <w:r w:rsidRPr="00EF551E">
        <w:rPr>
          <w:bCs/>
          <w:sz w:val="23"/>
          <w:szCs w:val="23"/>
        </w:rPr>
        <w:t xml:space="preserve"> confirmation email from the College for each enrollment with more information about the course, including course name, instructor name, and start and end dates.</w:t>
      </w:r>
      <w:r w:rsidR="00784C5B" w:rsidRPr="00EF551E">
        <w:rPr>
          <w:bCs/>
          <w:sz w:val="23"/>
          <w:szCs w:val="23"/>
        </w:rPr>
        <w:t xml:space="preserve"> </w:t>
      </w:r>
    </w:p>
    <w:p w14:paraId="49AA760D" w14:textId="5FDE1CDB" w:rsidR="000760C2" w:rsidRPr="00EF551E" w:rsidRDefault="000760C2" w:rsidP="009359F1">
      <w:pPr>
        <w:rPr>
          <w:sz w:val="23"/>
          <w:szCs w:val="23"/>
        </w:rPr>
      </w:pPr>
    </w:p>
    <w:p w14:paraId="71E15336" w14:textId="77777777" w:rsidR="00784C5B" w:rsidRPr="00EF551E" w:rsidRDefault="00A53D76" w:rsidP="009359F1">
      <w:pPr>
        <w:rPr>
          <w:b/>
          <w:bCs/>
          <w:sz w:val="23"/>
          <w:szCs w:val="23"/>
        </w:rPr>
      </w:pPr>
      <w:r w:rsidRPr="00EF551E">
        <w:rPr>
          <w:b/>
          <w:bCs/>
          <w:sz w:val="23"/>
          <w:szCs w:val="23"/>
        </w:rPr>
        <w:t>Advising Assistance</w:t>
      </w:r>
      <w:r w:rsidR="00F92538" w:rsidRPr="00EF551E">
        <w:rPr>
          <w:b/>
          <w:bCs/>
          <w:sz w:val="23"/>
          <w:szCs w:val="23"/>
        </w:rPr>
        <w:t xml:space="preserve"> &amp; Technical Support</w:t>
      </w:r>
    </w:p>
    <w:p w14:paraId="06A07075" w14:textId="3FA259A9" w:rsidR="00784C5B" w:rsidRPr="00EF551E" w:rsidRDefault="00784C5B" w:rsidP="009359F1">
      <w:pPr>
        <w:rPr>
          <w:color w:val="000000"/>
          <w:sz w:val="23"/>
          <w:szCs w:val="23"/>
        </w:rPr>
      </w:pPr>
      <w:r w:rsidRPr="00EF551E">
        <w:rPr>
          <w:bCs/>
          <w:sz w:val="23"/>
          <w:szCs w:val="23"/>
        </w:rPr>
        <w:t>E</w:t>
      </w:r>
      <w:r w:rsidR="005373D3" w:rsidRPr="00EF551E">
        <w:rPr>
          <w:sz w:val="23"/>
          <w:szCs w:val="23"/>
        </w:rPr>
        <w:t xml:space="preserve">ndorsement </w:t>
      </w:r>
      <w:r w:rsidRPr="00EF551E">
        <w:rPr>
          <w:sz w:val="23"/>
          <w:szCs w:val="23"/>
        </w:rPr>
        <w:t xml:space="preserve">and initial certification </w:t>
      </w:r>
      <w:r w:rsidR="005373D3" w:rsidRPr="00EF551E">
        <w:rPr>
          <w:sz w:val="23"/>
          <w:szCs w:val="23"/>
        </w:rPr>
        <w:t xml:space="preserve">course requirements </w:t>
      </w:r>
      <w:r w:rsidRPr="00EF551E">
        <w:rPr>
          <w:sz w:val="23"/>
          <w:szCs w:val="23"/>
        </w:rPr>
        <w:t>are</w:t>
      </w:r>
      <w:r w:rsidR="005373D3" w:rsidRPr="00EF551E">
        <w:rPr>
          <w:sz w:val="23"/>
          <w:szCs w:val="23"/>
        </w:rPr>
        <w:t xml:space="preserve"> widely </w:t>
      </w:r>
      <w:proofErr w:type="gramStart"/>
      <w:r w:rsidR="005373D3" w:rsidRPr="00EF551E">
        <w:rPr>
          <w:sz w:val="23"/>
          <w:szCs w:val="23"/>
        </w:rPr>
        <w:t>available</w:t>
      </w:r>
      <w:proofErr w:type="gramEnd"/>
      <w:r w:rsidRPr="00EF551E">
        <w:rPr>
          <w:sz w:val="23"/>
          <w:szCs w:val="23"/>
        </w:rPr>
        <w:t xml:space="preserve"> can be found on the c</w:t>
      </w:r>
      <w:r w:rsidR="005373D3" w:rsidRPr="00EF551E">
        <w:rPr>
          <w:sz w:val="23"/>
          <w:szCs w:val="23"/>
        </w:rPr>
        <w:t xml:space="preserve">ollege’s website. </w:t>
      </w:r>
      <w:r w:rsidRPr="00EF551E">
        <w:rPr>
          <w:color w:val="000000"/>
          <w:sz w:val="23"/>
          <w:szCs w:val="23"/>
        </w:rPr>
        <w:t>Should a DLI participant have questions about which courses are most suitable to their goals</w:t>
      </w:r>
      <w:r w:rsidR="00EB2B37" w:rsidRPr="00EF551E">
        <w:rPr>
          <w:color w:val="000000"/>
          <w:sz w:val="23"/>
          <w:szCs w:val="23"/>
        </w:rPr>
        <w:t xml:space="preserve">, they may contact </w:t>
      </w:r>
      <w:r w:rsidR="00A76C05">
        <w:rPr>
          <w:color w:val="000000"/>
          <w:sz w:val="23"/>
          <w:szCs w:val="23"/>
        </w:rPr>
        <w:t xml:space="preserve">Dr. Yesenia Ruiz, </w:t>
      </w:r>
      <w:r w:rsidR="00816410">
        <w:rPr>
          <w:color w:val="000000"/>
          <w:sz w:val="23"/>
          <w:szCs w:val="23"/>
        </w:rPr>
        <w:t xml:space="preserve">School of Education Advisor, at </w:t>
      </w:r>
      <w:hyperlink r:id="rId11" w:history="1">
        <w:r w:rsidR="00816410" w:rsidRPr="00265C5F">
          <w:rPr>
            <w:rStyle w:val="Hyperlink"/>
            <w:sz w:val="23"/>
            <w:szCs w:val="23"/>
          </w:rPr>
          <w:t>yruiz@doral.edu</w:t>
        </w:r>
      </w:hyperlink>
      <w:r w:rsidR="00816410">
        <w:rPr>
          <w:color w:val="000000"/>
          <w:sz w:val="23"/>
          <w:szCs w:val="23"/>
        </w:rPr>
        <w:t xml:space="preserve">. </w:t>
      </w:r>
      <w:r w:rsidRPr="00EF551E">
        <w:rPr>
          <w:color w:val="000000"/>
          <w:sz w:val="23"/>
          <w:szCs w:val="23"/>
        </w:rPr>
        <w:t xml:space="preserve"> </w:t>
      </w:r>
    </w:p>
    <w:p w14:paraId="18944A7B" w14:textId="77777777" w:rsidR="00784C5B" w:rsidRPr="00EF551E" w:rsidRDefault="00784C5B" w:rsidP="009359F1">
      <w:pPr>
        <w:rPr>
          <w:color w:val="000000"/>
          <w:sz w:val="23"/>
          <w:szCs w:val="23"/>
        </w:rPr>
      </w:pPr>
    </w:p>
    <w:p w14:paraId="741AB1D0" w14:textId="3396513F" w:rsidR="00A53D76" w:rsidRPr="00EF551E" w:rsidRDefault="00784C5B" w:rsidP="009359F1">
      <w:pPr>
        <w:rPr>
          <w:b/>
          <w:bCs/>
          <w:sz w:val="23"/>
          <w:szCs w:val="23"/>
        </w:rPr>
      </w:pPr>
      <w:r w:rsidRPr="00EF551E">
        <w:rPr>
          <w:sz w:val="23"/>
          <w:szCs w:val="23"/>
        </w:rPr>
        <w:t xml:space="preserve">Please note Doral College can only advise students regarding its own courses and will be unable to determine whether external coursework will be approved to fulfill state requirements. Such questions should be directed </w:t>
      </w:r>
      <w:proofErr w:type="gramStart"/>
      <w:r w:rsidRPr="00EF551E">
        <w:rPr>
          <w:sz w:val="23"/>
          <w:szCs w:val="23"/>
        </w:rPr>
        <w:t>to</w:t>
      </w:r>
      <w:proofErr w:type="gramEnd"/>
      <w:r w:rsidRPr="00EF551E">
        <w:rPr>
          <w:sz w:val="23"/>
          <w:szCs w:val="23"/>
        </w:rPr>
        <w:t xml:space="preserve"> the Florida Department of Education, Bureau of Educator Certification</w:t>
      </w:r>
      <w:r w:rsidR="00BF4064" w:rsidRPr="00EF551E">
        <w:rPr>
          <w:sz w:val="23"/>
          <w:szCs w:val="23"/>
        </w:rPr>
        <w:t>.</w:t>
      </w:r>
    </w:p>
    <w:p w14:paraId="78E2EBC0" w14:textId="347B15AB" w:rsidR="00F92538" w:rsidRPr="00EF551E" w:rsidRDefault="00F92538" w:rsidP="009359F1">
      <w:pPr>
        <w:rPr>
          <w:sz w:val="23"/>
          <w:szCs w:val="23"/>
        </w:rPr>
      </w:pPr>
    </w:p>
    <w:p w14:paraId="70FB10C4" w14:textId="1BABE9EF" w:rsidR="00F92538" w:rsidRPr="00EF551E" w:rsidRDefault="00F92538" w:rsidP="009359F1">
      <w:pPr>
        <w:rPr>
          <w:sz w:val="23"/>
          <w:szCs w:val="23"/>
        </w:rPr>
      </w:pPr>
      <w:r w:rsidRPr="00EF551E">
        <w:rPr>
          <w:sz w:val="23"/>
          <w:szCs w:val="23"/>
        </w:rPr>
        <w:t xml:space="preserve">Should students encounter any technical issues, such as login </w:t>
      </w:r>
      <w:r w:rsidR="007908D7" w:rsidRPr="00EF551E">
        <w:rPr>
          <w:sz w:val="23"/>
          <w:szCs w:val="23"/>
        </w:rPr>
        <w:t>problems or issues accessing course materials,</w:t>
      </w:r>
      <w:r w:rsidR="00784C5B" w:rsidRPr="00EF551E">
        <w:rPr>
          <w:sz w:val="23"/>
          <w:szCs w:val="23"/>
        </w:rPr>
        <w:t xml:space="preserve"> they are responsible for </w:t>
      </w:r>
      <w:r w:rsidR="007908D7" w:rsidRPr="00EF551E">
        <w:rPr>
          <w:sz w:val="23"/>
          <w:szCs w:val="23"/>
        </w:rPr>
        <w:t>contact</w:t>
      </w:r>
      <w:r w:rsidR="00784C5B" w:rsidRPr="00EF551E">
        <w:rPr>
          <w:sz w:val="23"/>
          <w:szCs w:val="23"/>
        </w:rPr>
        <w:t>ing</w:t>
      </w:r>
      <w:r w:rsidR="007908D7" w:rsidRPr="00EF551E">
        <w:rPr>
          <w:sz w:val="23"/>
          <w:szCs w:val="23"/>
        </w:rPr>
        <w:t xml:space="preserve"> the technical support help desk at </w:t>
      </w:r>
      <w:hyperlink r:id="rId12" w:history="1">
        <w:r w:rsidR="00816410" w:rsidRPr="00265C5F">
          <w:rPr>
            <w:rStyle w:val="Hyperlink"/>
          </w:rPr>
          <w:t>techsupport@doral.edu</w:t>
        </w:r>
      </w:hyperlink>
      <w:r w:rsidR="00816410">
        <w:t xml:space="preserve">. </w:t>
      </w:r>
      <w:r w:rsidR="007908D7" w:rsidRPr="00EF551E">
        <w:rPr>
          <w:sz w:val="23"/>
          <w:szCs w:val="23"/>
        </w:rPr>
        <w:t xml:space="preserve"> </w:t>
      </w:r>
    </w:p>
    <w:p w14:paraId="043DF322" w14:textId="77777777" w:rsidR="00A53D76" w:rsidRPr="00EF551E" w:rsidRDefault="00A53D76" w:rsidP="009359F1">
      <w:pPr>
        <w:rPr>
          <w:sz w:val="23"/>
          <w:szCs w:val="23"/>
        </w:rPr>
      </w:pPr>
    </w:p>
    <w:p w14:paraId="1C5CA621" w14:textId="15F23695" w:rsidR="00F23C7A" w:rsidRPr="00EF551E" w:rsidRDefault="00F23C7A" w:rsidP="009359F1">
      <w:pPr>
        <w:rPr>
          <w:b/>
          <w:bCs/>
          <w:sz w:val="23"/>
          <w:szCs w:val="23"/>
        </w:rPr>
      </w:pPr>
      <w:r w:rsidRPr="00EF551E">
        <w:rPr>
          <w:b/>
          <w:bCs/>
          <w:sz w:val="23"/>
          <w:szCs w:val="23"/>
        </w:rPr>
        <w:t xml:space="preserve">Dropping </w:t>
      </w:r>
      <w:r w:rsidR="00784C5B" w:rsidRPr="00EF551E">
        <w:rPr>
          <w:b/>
          <w:bCs/>
          <w:sz w:val="23"/>
          <w:szCs w:val="23"/>
        </w:rPr>
        <w:t>During the Grace Period / No S</w:t>
      </w:r>
      <w:r w:rsidR="00EB2B37" w:rsidRPr="00EF551E">
        <w:rPr>
          <w:b/>
          <w:bCs/>
          <w:sz w:val="23"/>
          <w:szCs w:val="23"/>
        </w:rPr>
        <w:t>how Policy</w:t>
      </w:r>
    </w:p>
    <w:p w14:paraId="759A563E" w14:textId="16AB12AF" w:rsidR="00C818D4" w:rsidRPr="00EF551E" w:rsidRDefault="00EB2B37" w:rsidP="009359F1">
      <w:pPr>
        <w:rPr>
          <w:sz w:val="23"/>
          <w:szCs w:val="23"/>
        </w:rPr>
      </w:pPr>
      <w:r w:rsidRPr="00EF551E">
        <w:rPr>
          <w:sz w:val="23"/>
          <w:szCs w:val="23"/>
        </w:rPr>
        <w:t>Students</w:t>
      </w:r>
      <w:r w:rsidR="00F23C7A" w:rsidRPr="00EF551E">
        <w:rPr>
          <w:sz w:val="23"/>
          <w:szCs w:val="23"/>
        </w:rPr>
        <w:t xml:space="preserve"> may drop a course without penalty in the first week </w:t>
      </w:r>
      <w:r w:rsidR="00573211" w:rsidRPr="00EF551E">
        <w:rPr>
          <w:sz w:val="23"/>
          <w:szCs w:val="23"/>
        </w:rPr>
        <w:t xml:space="preserve">and a half </w:t>
      </w:r>
      <w:r w:rsidR="00F23C7A" w:rsidRPr="00EF551E">
        <w:rPr>
          <w:sz w:val="23"/>
          <w:szCs w:val="23"/>
        </w:rPr>
        <w:t>of the term</w:t>
      </w:r>
      <w:r w:rsidR="000760C2" w:rsidRPr="00EF551E">
        <w:rPr>
          <w:sz w:val="23"/>
          <w:szCs w:val="23"/>
        </w:rPr>
        <w:t>, which is considered the grace period</w:t>
      </w:r>
      <w:r w:rsidR="00F23C7A" w:rsidRPr="00EF551E">
        <w:rPr>
          <w:sz w:val="23"/>
          <w:szCs w:val="23"/>
        </w:rPr>
        <w:t xml:space="preserve">. </w:t>
      </w:r>
      <w:r w:rsidRPr="00EF551E">
        <w:rPr>
          <w:sz w:val="23"/>
          <w:szCs w:val="23"/>
        </w:rPr>
        <w:t>To do so, please email</w:t>
      </w:r>
      <w:r w:rsidR="00F23C7A" w:rsidRPr="00EF551E">
        <w:rPr>
          <w:sz w:val="23"/>
          <w:szCs w:val="23"/>
        </w:rPr>
        <w:t xml:space="preserve"> </w:t>
      </w:r>
      <w:hyperlink r:id="rId13" w:history="1">
        <w:r w:rsidR="00F23C7A" w:rsidRPr="00EF551E">
          <w:rPr>
            <w:rStyle w:val="Hyperlink"/>
            <w:sz w:val="23"/>
            <w:szCs w:val="23"/>
          </w:rPr>
          <w:t>studentaffairs@doral.edu</w:t>
        </w:r>
      </w:hyperlink>
      <w:r w:rsidRPr="00EF551E">
        <w:rPr>
          <w:sz w:val="23"/>
          <w:szCs w:val="23"/>
        </w:rPr>
        <w:t xml:space="preserve"> with a request to drop.</w:t>
      </w:r>
      <w:r w:rsidR="00F23C7A" w:rsidRPr="00EF551E">
        <w:rPr>
          <w:sz w:val="23"/>
          <w:szCs w:val="23"/>
        </w:rPr>
        <w:t xml:space="preserve"> </w:t>
      </w:r>
      <w:r w:rsidR="00F23C7A" w:rsidRPr="00EF551E">
        <w:rPr>
          <w:b/>
          <w:bCs/>
          <w:i/>
          <w:iCs/>
          <w:sz w:val="23"/>
          <w:szCs w:val="23"/>
          <w:u w:val="single"/>
        </w:rPr>
        <w:t>Please note that once a participant has been enrolled in the Doral College SIS, dropping a course in Frontline alone will not suffice.</w:t>
      </w:r>
      <w:r w:rsidR="00F23C7A" w:rsidRPr="00EF551E">
        <w:rPr>
          <w:b/>
          <w:bCs/>
          <w:sz w:val="23"/>
          <w:szCs w:val="23"/>
          <w:u w:val="single"/>
        </w:rPr>
        <w:t xml:space="preserve"> </w:t>
      </w:r>
    </w:p>
    <w:p w14:paraId="2EB049F2" w14:textId="77777777" w:rsidR="00C818D4" w:rsidRPr="00EF551E" w:rsidRDefault="00C818D4" w:rsidP="009359F1">
      <w:pPr>
        <w:rPr>
          <w:sz w:val="23"/>
          <w:szCs w:val="23"/>
        </w:rPr>
      </w:pPr>
    </w:p>
    <w:p w14:paraId="31706C69" w14:textId="1962EE0F" w:rsidR="00EB2B37" w:rsidRPr="00EF551E" w:rsidRDefault="00EB2B37" w:rsidP="00EB2B37">
      <w:pPr>
        <w:rPr>
          <w:sz w:val="23"/>
          <w:szCs w:val="23"/>
        </w:rPr>
      </w:pPr>
      <w:r w:rsidRPr="00EF551E">
        <w:rPr>
          <w:sz w:val="23"/>
          <w:szCs w:val="23"/>
        </w:rPr>
        <w:t xml:space="preserve">In addition, </w:t>
      </w:r>
      <w:r w:rsidR="00F23C7A" w:rsidRPr="00EF551E">
        <w:rPr>
          <w:sz w:val="23"/>
          <w:szCs w:val="23"/>
        </w:rPr>
        <w:t>student</w:t>
      </w:r>
      <w:r w:rsidRPr="00EF551E">
        <w:rPr>
          <w:sz w:val="23"/>
          <w:szCs w:val="23"/>
        </w:rPr>
        <w:t>s who do</w:t>
      </w:r>
      <w:r w:rsidR="00F23C7A" w:rsidRPr="00EF551E">
        <w:rPr>
          <w:sz w:val="23"/>
          <w:szCs w:val="23"/>
        </w:rPr>
        <w:t xml:space="preserve"> not complete assignments due the first week of class</w:t>
      </w:r>
      <w:r w:rsidRPr="00EF551E">
        <w:rPr>
          <w:rFonts w:ascii="Times New Roman" w:eastAsia="Times New Roman" w:hAnsi="Times New Roman" w:cs="Times New Roman"/>
          <w:color w:val="000000"/>
          <w:sz w:val="23"/>
          <w:szCs w:val="23"/>
        </w:rPr>
        <w:t xml:space="preserve"> </w:t>
      </w:r>
      <w:r w:rsidRPr="00EF551E">
        <w:rPr>
          <w:sz w:val="23"/>
          <w:szCs w:val="23"/>
        </w:rPr>
        <w:t xml:space="preserve">and who have not </w:t>
      </w:r>
      <w:proofErr w:type="gramStart"/>
      <w:r w:rsidRPr="00EF551E">
        <w:rPr>
          <w:sz w:val="23"/>
          <w:szCs w:val="23"/>
        </w:rPr>
        <w:t>made contact with</w:t>
      </w:r>
      <w:proofErr w:type="gramEnd"/>
      <w:r w:rsidRPr="00EF551E">
        <w:rPr>
          <w:sz w:val="23"/>
          <w:szCs w:val="23"/>
        </w:rPr>
        <w:t xml:space="preserve"> their instructor will automatically be dropped as a “No Show” through the “No Show” Policy. Once a student has been dropped as a “No Show,” they cannot be re-registered in the course for that semester. </w:t>
      </w:r>
    </w:p>
    <w:p w14:paraId="035385A0" w14:textId="77777777" w:rsidR="00EB2B37" w:rsidRPr="00EF551E" w:rsidRDefault="00EB2B37" w:rsidP="00EB2B37">
      <w:pPr>
        <w:rPr>
          <w:sz w:val="23"/>
          <w:szCs w:val="23"/>
        </w:rPr>
      </w:pPr>
    </w:p>
    <w:p w14:paraId="32B90779" w14:textId="103FD2CD" w:rsidR="00F23C7A" w:rsidRPr="00EF551E" w:rsidRDefault="000760C2" w:rsidP="009359F1">
      <w:pPr>
        <w:rPr>
          <w:sz w:val="23"/>
          <w:szCs w:val="23"/>
        </w:rPr>
      </w:pPr>
      <w:r w:rsidRPr="00EF551E">
        <w:rPr>
          <w:sz w:val="23"/>
          <w:szCs w:val="23"/>
        </w:rPr>
        <w:t>There is no penalty for dropping within the grace period</w:t>
      </w:r>
      <w:r w:rsidR="00461C98" w:rsidRPr="00EF551E">
        <w:rPr>
          <w:sz w:val="23"/>
          <w:szCs w:val="23"/>
        </w:rPr>
        <w:t xml:space="preserve">, </w:t>
      </w:r>
      <w:r w:rsidR="00EB2B37" w:rsidRPr="00EF551E">
        <w:rPr>
          <w:sz w:val="23"/>
          <w:szCs w:val="23"/>
        </w:rPr>
        <w:t>including courses dropped through the “No Show” Policy. </w:t>
      </w:r>
    </w:p>
    <w:p w14:paraId="5EBB748C" w14:textId="58730A75" w:rsidR="00461C98" w:rsidRPr="00EF551E" w:rsidRDefault="00461C98" w:rsidP="009359F1">
      <w:pPr>
        <w:rPr>
          <w:sz w:val="23"/>
          <w:szCs w:val="23"/>
        </w:rPr>
      </w:pPr>
    </w:p>
    <w:p w14:paraId="5064FE0C" w14:textId="1C2E46B8" w:rsidR="00461C98" w:rsidRPr="00EF551E" w:rsidRDefault="00B130ED" w:rsidP="009359F1">
      <w:pPr>
        <w:rPr>
          <w:b/>
          <w:bCs/>
          <w:sz w:val="23"/>
          <w:szCs w:val="23"/>
        </w:rPr>
      </w:pPr>
      <w:r w:rsidRPr="00EF551E">
        <w:rPr>
          <w:b/>
          <w:bCs/>
          <w:sz w:val="23"/>
          <w:szCs w:val="23"/>
        </w:rPr>
        <w:t>Withdrawing from a Course</w:t>
      </w:r>
    </w:p>
    <w:p w14:paraId="256C8CA7" w14:textId="3840AFF2" w:rsidR="00EB2B37" w:rsidRPr="00EF551E" w:rsidRDefault="008877B8" w:rsidP="009359F1">
      <w:pPr>
        <w:rPr>
          <w:sz w:val="23"/>
          <w:szCs w:val="23"/>
        </w:rPr>
      </w:pPr>
      <w:r w:rsidRPr="00EF551E">
        <w:rPr>
          <w:sz w:val="23"/>
          <w:szCs w:val="23"/>
        </w:rPr>
        <w:t>After the grace period has passed, students will be required to either remain in a course</w:t>
      </w:r>
      <w:r w:rsidR="00733B07" w:rsidRPr="00EF551E">
        <w:rPr>
          <w:sz w:val="23"/>
          <w:szCs w:val="23"/>
        </w:rPr>
        <w:t xml:space="preserve"> </w:t>
      </w:r>
      <w:r w:rsidRPr="00EF551E">
        <w:rPr>
          <w:sz w:val="23"/>
          <w:szCs w:val="23"/>
        </w:rPr>
        <w:t>or withdraw by the withdraw</w:t>
      </w:r>
      <w:r w:rsidR="00EB2B37" w:rsidRPr="00EF551E">
        <w:rPr>
          <w:sz w:val="23"/>
          <w:szCs w:val="23"/>
        </w:rPr>
        <w:t>al</w:t>
      </w:r>
      <w:r w:rsidRPr="00EF551E">
        <w:rPr>
          <w:sz w:val="23"/>
          <w:szCs w:val="23"/>
        </w:rPr>
        <w:t xml:space="preserve"> deadline on the academic calendar. </w:t>
      </w:r>
      <w:r w:rsidR="00EB2B37" w:rsidRPr="00EF551E">
        <w:rPr>
          <w:sz w:val="23"/>
          <w:szCs w:val="23"/>
        </w:rPr>
        <w:t xml:space="preserve">Please note DLI participants who withdraw from, or fail, a course may no longer be able to enroll in courses free of charge through DC/DLI partnership as noted herein. </w:t>
      </w:r>
      <w:r w:rsidR="00056369" w:rsidRPr="00EF551E">
        <w:rPr>
          <w:sz w:val="23"/>
          <w:szCs w:val="23"/>
        </w:rPr>
        <w:t xml:space="preserve">Students should consider withdrawing from a course only when they have no other alternative. </w:t>
      </w:r>
    </w:p>
    <w:p w14:paraId="55BF3523" w14:textId="77777777" w:rsidR="00EB2B37" w:rsidRPr="00EF551E" w:rsidRDefault="00EB2B37" w:rsidP="009359F1">
      <w:pPr>
        <w:rPr>
          <w:sz w:val="23"/>
          <w:szCs w:val="23"/>
        </w:rPr>
      </w:pPr>
    </w:p>
    <w:p w14:paraId="192E95E8" w14:textId="733D6928" w:rsidR="00F23C7A" w:rsidRPr="00EF551E" w:rsidRDefault="008877B8" w:rsidP="009359F1">
      <w:pPr>
        <w:rPr>
          <w:b/>
          <w:bCs/>
          <w:sz w:val="23"/>
          <w:szCs w:val="23"/>
        </w:rPr>
      </w:pPr>
      <w:r w:rsidRPr="00EF551E">
        <w:rPr>
          <w:sz w:val="23"/>
          <w:szCs w:val="23"/>
        </w:rPr>
        <w:t>For withdraws, courses will appear on a student’s transcript with a grade of “W”.</w:t>
      </w:r>
    </w:p>
    <w:p w14:paraId="2F1B6BBD" w14:textId="77777777" w:rsidR="0064271E" w:rsidRDefault="0064271E" w:rsidP="009359F1">
      <w:pPr>
        <w:rPr>
          <w:sz w:val="23"/>
          <w:szCs w:val="23"/>
        </w:rPr>
      </w:pPr>
    </w:p>
    <w:p w14:paraId="21600A80" w14:textId="77777777" w:rsidR="0064271E" w:rsidRDefault="0064271E" w:rsidP="009359F1">
      <w:pPr>
        <w:rPr>
          <w:sz w:val="23"/>
          <w:szCs w:val="23"/>
        </w:rPr>
      </w:pPr>
    </w:p>
    <w:p w14:paraId="234407D1" w14:textId="4A00F266" w:rsidR="009359F1" w:rsidRPr="00EF551E" w:rsidRDefault="001E7F93" w:rsidP="009359F1">
      <w:pPr>
        <w:rPr>
          <w:b/>
          <w:bCs/>
          <w:sz w:val="23"/>
          <w:szCs w:val="23"/>
        </w:rPr>
      </w:pPr>
      <w:r w:rsidRPr="00EF551E">
        <w:rPr>
          <w:b/>
          <w:bCs/>
          <w:sz w:val="23"/>
          <w:szCs w:val="23"/>
        </w:rPr>
        <w:lastRenderedPageBreak/>
        <w:t>Final Grades &amp; Transcripts</w:t>
      </w:r>
    </w:p>
    <w:p w14:paraId="07057ED7" w14:textId="11295F5C" w:rsidR="00AD01F4" w:rsidRPr="00EF551E" w:rsidRDefault="001E7F93" w:rsidP="009F7A88">
      <w:pPr>
        <w:rPr>
          <w:sz w:val="23"/>
          <w:szCs w:val="23"/>
        </w:rPr>
      </w:pPr>
      <w:r w:rsidRPr="00EF551E">
        <w:rPr>
          <w:sz w:val="23"/>
          <w:szCs w:val="23"/>
        </w:rPr>
        <w:t xml:space="preserve">Once grades are finalized, each participant will be emailed a grade report for each course in which they were enrolled. </w:t>
      </w:r>
      <w:r w:rsidR="00150241" w:rsidRPr="00ED45D1">
        <w:rPr>
          <w:b/>
          <w:bCs/>
          <w:sz w:val="23"/>
          <w:szCs w:val="23"/>
        </w:rPr>
        <w:t>Please note</w:t>
      </w:r>
      <w:r w:rsidR="00ED45D1" w:rsidRPr="00ED45D1">
        <w:rPr>
          <w:b/>
          <w:bCs/>
          <w:sz w:val="23"/>
          <w:szCs w:val="23"/>
        </w:rPr>
        <w:t>:</w:t>
      </w:r>
      <w:r w:rsidR="00150241" w:rsidRPr="00EF551E">
        <w:rPr>
          <w:sz w:val="23"/>
          <w:szCs w:val="23"/>
        </w:rPr>
        <w:t xml:space="preserve"> no master plan points will be awarded in Frontline for Doral College courses, as they are college credit courses.</w:t>
      </w:r>
    </w:p>
    <w:p w14:paraId="51C14008" w14:textId="77777777" w:rsidR="00AD01F4" w:rsidRPr="00EF551E" w:rsidRDefault="00AD01F4" w:rsidP="009F7A88">
      <w:pPr>
        <w:rPr>
          <w:sz w:val="23"/>
          <w:szCs w:val="23"/>
        </w:rPr>
      </w:pPr>
    </w:p>
    <w:p w14:paraId="0C50A4E4" w14:textId="77777777" w:rsidR="00AD01F4" w:rsidRPr="00EF551E" w:rsidRDefault="00AD01F4" w:rsidP="00AD01F4">
      <w:pPr>
        <w:rPr>
          <w:sz w:val="23"/>
          <w:szCs w:val="23"/>
        </w:rPr>
      </w:pPr>
      <w:r w:rsidRPr="00EF551E">
        <w:rPr>
          <w:sz w:val="23"/>
          <w:szCs w:val="23"/>
        </w:rPr>
        <w:t>To send completed courses to the Florida Department of Education for processing, participants must request an official transcript be mailed to the following FLDOE address:</w:t>
      </w:r>
    </w:p>
    <w:p w14:paraId="0CD26A11" w14:textId="77777777" w:rsidR="00AD01F4" w:rsidRPr="00EF551E" w:rsidRDefault="00AD01F4" w:rsidP="00AD01F4">
      <w:pPr>
        <w:rPr>
          <w:sz w:val="23"/>
          <w:szCs w:val="23"/>
        </w:rPr>
      </w:pPr>
    </w:p>
    <w:p w14:paraId="7F3BBA3B" w14:textId="77777777" w:rsidR="00AD01F4" w:rsidRPr="00EF551E" w:rsidRDefault="00AD01F4" w:rsidP="00AD01F4">
      <w:pPr>
        <w:rPr>
          <w:sz w:val="23"/>
          <w:szCs w:val="23"/>
        </w:rPr>
      </w:pPr>
      <w:r w:rsidRPr="00EF551E">
        <w:rPr>
          <w:sz w:val="23"/>
          <w:szCs w:val="23"/>
        </w:rPr>
        <w:t>Bureau of Educator Certification</w:t>
      </w:r>
    </w:p>
    <w:p w14:paraId="31646225" w14:textId="77777777" w:rsidR="00AD01F4" w:rsidRPr="00EF551E" w:rsidRDefault="00AD01F4" w:rsidP="00AD01F4">
      <w:pPr>
        <w:rPr>
          <w:sz w:val="23"/>
          <w:szCs w:val="23"/>
        </w:rPr>
      </w:pPr>
      <w:r w:rsidRPr="00EF551E">
        <w:rPr>
          <w:sz w:val="23"/>
          <w:szCs w:val="23"/>
        </w:rPr>
        <w:t>Room 201, Turlington Building</w:t>
      </w:r>
    </w:p>
    <w:p w14:paraId="7315F0E4" w14:textId="77777777" w:rsidR="00AD01F4" w:rsidRPr="00EF551E" w:rsidRDefault="00AD01F4" w:rsidP="00AD01F4">
      <w:pPr>
        <w:rPr>
          <w:sz w:val="23"/>
          <w:szCs w:val="23"/>
        </w:rPr>
      </w:pPr>
      <w:r w:rsidRPr="00EF551E">
        <w:rPr>
          <w:sz w:val="23"/>
          <w:szCs w:val="23"/>
        </w:rPr>
        <w:t>325 West Gaines Street</w:t>
      </w:r>
    </w:p>
    <w:p w14:paraId="2BC757A9" w14:textId="77777777" w:rsidR="00AD01F4" w:rsidRPr="00EF551E" w:rsidRDefault="00AD01F4" w:rsidP="00AD01F4">
      <w:pPr>
        <w:rPr>
          <w:sz w:val="23"/>
          <w:szCs w:val="23"/>
        </w:rPr>
      </w:pPr>
      <w:r w:rsidRPr="00EF551E">
        <w:rPr>
          <w:sz w:val="23"/>
          <w:szCs w:val="23"/>
        </w:rPr>
        <w:t>Tallahassee, FL 32399-0400</w:t>
      </w:r>
    </w:p>
    <w:p w14:paraId="197AB98D" w14:textId="77777777" w:rsidR="00AD01F4" w:rsidRPr="00EF551E" w:rsidRDefault="00AD01F4" w:rsidP="00AD01F4">
      <w:pPr>
        <w:rPr>
          <w:sz w:val="23"/>
          <w:szCs w:val="23"/>
        </w:rPr>
      </w:pPr>
    </w:p>
    <w:p w14:paraId="142D10D2" w14:textId="77777777" w:rsidR="00AD01F4" w:rsidRPr="00EF551E" w:rsidRDefault="00AD01F4" w:rsidP="00AD01F4">
      <w:pPr>
        <w:rPr>
          <w:sz w:val="23"/>
          <w:szCs w:val="23"/>
        </w:rPr>
      </w:pPr>
      <w:r w:rsidRPr="00EF551E">
        <w:rPr>
          <w:sz w:val="23"/>
          <w:szCs w:val="23"/>
        </w:rPr>
        <w:t>Transcript requests are made and processed through Parchment, the College’s transcript service provider. A link is available on the College’s website. </w:t>
      </w:r>
    </w:p>
    <w:p w14:paraId="571E1138" w14:textId="6A999785" w:rsidR="002A0B1C" w:rsidRPr="00EF551E" w:rsidRDefault="002A0B1C" w:rsidP="009359F1">
      <w:pPr>
        <w:rPr>
          <w:sz w:val="23"/>
          <w:szCs w:val="23"/>
        </w:rPr>
      </w:pPr>
    </w:p>
    <w:p w14:paraId="63D99CB5" w14:textId="50F8AF88" w:rsidR="002A0B1C" w:rsidRPr="00EF551E" w:rsidRDefault="002C6140" w:rsidP="009359F1">
      <w:pPr>
        <w:rPr>
          <w:b/>
          <w:bCs/>
          <w:sz w:val="23"/>
          <w:szCs w:val="23"/>
        </w:rPr>
      </w:pPr>
      <w:r w:rsidRPr="00EF551E">
        <w:rPr>
          <w:b/>
          <w:bCs/>
          <w:sz w:val="23"/>
          <w:szCs w:val="23"/>
        </w:rPr>
        <w:t>Satisfactory Progress for Continued Enrollment</w:t>
      </w:r>
    </w:p>
    <w:p w14:paraId="032A8D39" w14:textId="77777777" w:rsidR="00AD01F4" w:rsidRPr="00EF551E" w:rsidRDefault="002C6140" w:rsidP="003618E9">
      <w:pPr>
        <w:rPr>
          <w:sz w:val="23"/>
          <w:szCs w:val="23"/>
        </w:rPr>
      </w:pPr>
      <w:r w:rsidRPr="00EF551E">
        <w:rPr>
          <w:sz w:val="23"/>
          <w:szCs w:val="23"/>
        </w:rPr>
        <w:t xml:space="preserve">DLI participants are permitted to re-enroll in courses following the enrollment process provided they have </w:t>
      </w:r>
      <w:r w:rsidR="00250360" w:rsidRPr="00EF551E">
        <w:rPr>
          <w:sz w:val="23"/>
          <w:szCs w:val="23"/>
        </w:rPr>
        <w:t>made satisfactory progress by making passing grades and earning credit for the courses in which they are enrolled.</w:t>
      </w:r>
      <w:r w:rsidR="00751483" w:rsidRPr="00EF551E">
        <w:rPr>
          <w:sz w:val="23"/>
          <w:szCs w:val="23"/>
        </w:rPr>
        <w:t xml:space="preserve"> </w:t>
      </w:r>
    </w:p>
    <w:p w14:paraId="0C60484D" w14:textId="77777777" w:rsidR="00AD01F4" w:rsidRPr="00EF551E" w:rsidRDefault="00AD01F4" w:rsidP="003618E9">
      <w:pPr>
        <w:rPr>
          <w:sz w:val="23"/>
          <w:szCs w:val="23"/>
        </w:rPr>
      </w:pPr>
    </w:p>
    <w:p w14:paraId="6CA25CB7" w14:textId="29042561" w:rsidR="00830F80" w:rsidRPr="00EF551E" w:rsidRDefault="005448E6" w:rsidP="000577A3">
      <w:pPr>
        <w:rPr>
          <w:sz w:val="23"/>
          <w:szCs w:val="23"/>
        </w:rPr>
      </w:pPr>
      <w:r w:rsidRPr="00EF551E">
        <w:rPr>
          <w:sz w:val="23"/>
          <w:szCs w:val="23"/>
        </w:rPr>
        <w:t xml:space="preserve">Effective </w:t>
      </w:r>
      <w:r w:rsidR="00AD01F4" w:rsidRPr="00EF551E">
        <w:rPr>
          <w:sz w:val="23"/>
          <w:szCs w:val="23"/>
        </w:rPr>
        <w:t>January</w:t>
      </w:r>
      <w:r w:rsidR="003B6952" w:rsidRPr="00EF551E">
        <w:rPr>
          <w:sz w:val="23"/>
          <w:szCs w:val="23"/>
        </w:rPr>
        <w:t xml:space="preserve"> 2022</w:t>
      </w:r>
      <w:r w:rsidR="003618E9" w:rsidRPr="00EF551E">
        <w:rPr>
          <w:sz w:val="23"/>
          <w:szCs w:val="23"/>
        </w:rPr>
        <w:t>,</w:t>
      </w:r>
      <w:r w:rsidR="00D361EB" w:rsidRPr="00EF551E">
        <w:rPr>
          <w:sz w:val="23"/>
          <w:szCs w:val="23"/>
        </w:rPr>
        <w:t xml:space="preserve"> </w:t>
      </w:r>
      <w:r w:rsidR="00DA638B" w:rsidRPr="00EF551E">
        <w:rPr>
          <w:sz w:val="23"/>
          <w:szCs w:val="23"/>
        </w:rPr>
        <w:t>if</w:t>
      </w:r>
      <w:r w:rsidR="00751483" w:rsidRPr="00EF551E">
        <w:rPr>
          <w:sz w:val="23"/>
          <w:szCs w:val="23"/>
        </w:rPr>
        <w:t xml:space="preserve"> a participant fail</w:t>
      </w:r>
      <w:r w:rsidR="00DA638B" w:rsidRPr="00EF551E">
        <w:rPr>
          <w:sz w:val="23"/>
          <w:szCs w:val="23"/>
        </w:rPr>
        <w:t>s</w:t>
      </w:r>
      <w:r w:rsidR="00751483" w:rsidRPr="00EF551E">
        <w:rPr>
          <w:sz w:val="23"/>
          <w:szCs w:val="23"/>
        </w:rPr>
        <w:t xml:space="preserve"> </w:t>
      </w:r>
      <w:r w:rsidR="0014481C" w:rsidRPr="00EF551E">
        <w:rPr>
          <w:sz w:val="23"/>
          <w:szCs w:val="23"/>
        </w:rPr>
        <w:t xml:space="preserve">to earn credit for </w:t>
      </w:r>
      <w:r w:rsidR="00751483" w:rsidRPr="00EF551E">
        <w:rPr>
          <w:sz w:val="23"/>
          <w:szCs w:val="23"/>
        </w:rPr>
        <w:t>or withdraw from a course</w:t>
      </w:r>
      <w:r w:rsidR="00DF6F6C" w:rsidRPr="00EF551E">
        <w:rPr>
          <w:sz w:val="23"/>
          <w:szCs w:val="23"/>
        </w:rPr>
        <w:t xml:space="preserve">, </w:t>
      </w:r>
      <w:r w:rsidR="00DA1669" w:rsidRPr="00EF551E">
        <w:rPr>
          <w:sz w:val="23"/>
          <w:szCs w:val="23"/>
        </w:rPr>
        <w:t xml:space="preserve">they will </w:t>
      </w:r>
      <w:r w:rsidR="00F26F8E" w:rsidRPr="00EF551E">
        <w:rPr>
          <w:sz w:val="23"/>
          <w:szCs w:val="23"/>
        </w:rPr>
        <w:t>b</w:t>
      </w:r>
      <w:r w:rsidR="00830F80" w:rsidRPr="00EF551E">
        <w:rPr>
          <w:sz w:val="23"/>
          <w:szCs w:val="23"/>
        </w:rPr>
        <w:t xml:space="preserve">e withdrawn from the DLI/DC partnership and unable to immediately re-enroll. </w:t>
      </w:r>
      <w:r w:rsidR="000577A3" w:rsidRPr="00EF551E">
        <w:rPr>
          <w:sz w:val="23"/>
          <w:szCs w:val="23"/>
        </w:rPr>
        <w:t xml:space="preserve">Should a withdrawn </w:t>
      </w:r>
      <w:r w:rsidR="00E73548" w:rsidRPr="00EF551E">
        <w:rPr>
          <w:sz w:val="23"/>
          <w:szCs w:val="23"/>
        </w:rPr>
        <w:t>participant</w:t>
      </w:r>
      <w:r w:rsidR="000577A3" w:rsidRPr="00EF551E">
        <w:rPr>
          <w:sz w:val="23"/>
          <w:szCs w:val="23"/>
        </w:rPr>
        <w:t xml:space="preserve"> </w:t>
      </w:r>
      <w:r w:rsidR="00AD7C07" w:rsidRPr="00EF551E">
        <w:rPr>
          <w:sz w:val="23"/>
          <w:szCs w:val="23"/>
        </w:rPr>
        <w:t>wish to re-enroll in Doral College courses indepen</w:t>
      </w:r>
      <w:r w:rsidR="00AD01F4" w:rsidRPr="00EF551E">
        <w:rPr>
          <w:sz w:val="23"/>
          <w:szCs w:val="23"/>
        </w:rPr>
        <w:t xml:space="preserve">dent of DLI during the term immediately following their withdraw, they may do so as a self-pay student. </w:t>
      </w:r>
      <w:r w:rsidR="00E73548" w:rsidRPr="00EF551E">
        <w:rPr>
          <w:sz w:val="23"/>
          <w:szCs w:val="23"/>
        </w:rPr>
        <w:t>Completion of a new enrollment agreement will be required</w:t>
      </w:r>
      <w:r w:rsidR="00BC6F64" w:rsidRPr="00EF551E">
        <w:rPr>
          <w:sz w:val="23"/>
          <w:szCs w:val="23"/>
        </w:rPr>
        <w:t xml:space="preserve"> in which the student agrees to pay the standard tuition rate at the time</w:t>
      </w:r>
      <w:r w:rsidR="00735609" w:rsidRPr="00EF551E">
        <w:rPr>
          <w:sz w:val="23"/>
          <w:szCs w:val="23"/>
        </w:rPr>
        <w:t xml:space="preserve"> of signing. </w:t>
      </w:r>
      <w:r w:rsidR="00830F80" w:rsidRPr="00EF551E">
        <w:rPr>
          <w:sz w:val="23"/>
          <w:szCs w:val="23"/>
        </w:rPr>
        <w:t xml:space="preserve">The student may email </w:t>
      </w:r>
      <w:hyperlink r:id="rId14" w:history="1">
        <w:r w:rsidR="00830F80" w:rsidRPr="00EF551E">
          <w:rPr>
            <w:rStyle w:val="Hyperlink"/>
            <w:sz w:val="23"/>
            <w:szCs w:val="23"/>
          </w:rPr>
          <w:t>studentaffairs@doral.edu</w:t>
        </w:r>
      </w:hyperlink>
      <w:r w:rsidR="00830F80" w:rsidRPr="00EF551E">
        <w:rPr>
          <w:sz w:val="23"/>
          <w:szCs w:val="23"/>
        </w:rPr>
        <w:t xml:space="preserve"> to initiate this request.</w:t>
      </w:r>
    </w:p>
    <w:p w14:paraId="49662BE5" w14:textId="07E251E9" w:rsidR="00AD01F4" w:rsidRPr="00EF551E" w:rsidRDefault="00AD01F4" w:rsidP="000577A3">
      <w:pPr>
        <w:rPr>
          <w:sz w:val="23"/>
          <w:szCs w:val="23"/>
        </w:rPr>
      </w:pPr>
    </w:p>
    <w:p w14:paraId="106D0B46" w14:textId="3A6440A9" w:rsidR="00AD01F4" w:rsidRPr="00EF551E" w:rsidRDefault="00AD01F4" w:rsidP="000577A3">
      <w:pPr>
        <w:rPr>
          <w:b/>
          <w:sz w:val="23"/>
          <w:szCs w:val="23"/>
        </w:rPr>
      </w:pPr>
      <w:r w:rsidRPr="00EF551E">
        <w:rPr>
          <w:b/>
          <w:sz w:val="23"/>
          <w:szCs w:val="23"/>
        </w:rPr>
        <w:t xml:space="preserve">Reinstatement </w:t>
      </w:r>
      <w:proofErr w:type="gramStart"/>
      <w:r w:rsidRPr="00EF551E">
        <w:rPr>
          <w:b/>
          <w:sz w:val="23"/>
          <w:szCs w:val="23"/>
        </w:rPr>
        <w:t>to</w:t>
      </w:r>
      <w:proofErr w:type="gramEnd"/>
      <w:r w:rsidRPr="00EF551E">
        <w:rPr>
          <w:b/>
          <w:sz w:val="23"/>
          <w:szCs w:val="23"/>
        </w:rPr>
        <w:t xml:space="preserve"> the DLI/DC Program</w:t>
      </w:r>
    </w:p>
    <w:p w14:paraId="2384B16F" w14:textId="3F88A246" w:rsidR="00830F80" w:rsidRPr="00EF551E" w:rsidRDefault="00AD01F4" w:rsidP="000577A3">
      <w:pPr>
        <w:rPr>
          <w:sz w:val="23"/>
          <w:szCs w:val="23"/>
        </w:rPr>
      </w:pPr>
      <w:r w:rsidRPr="00EF551E">
        <w:rPr>
          <w:sz w:val="23"/>
          <w:szCs w:val="23"/>
        </w:rPr>
        <w:t>O</w:t>
      </w:r>
      <w:r w:rsidR="003E06A1" w:rsidRPr="00EF551E">
        <w:rPr>
          <w:sz w:val="23"/>
          <w:szCs w:val="23"/>
        </w:rPr>
        <w:t xml:space="preserve">nce </w:t>
      </w:r>
      <w:r w:rsidR="00830F80" w:rsidRPr="00EF551E">
        <w:rPr>
          <w:sz w:val="23"/>
          <w:szCs w:val="23"/>
        </w:rPr>
        <w:t>a</w:t>
      </w:r>
      <w:r w:rsidR="003E06A1" w:rsidRPr="00EF551E">
        <w:rPr>
          <w:sz w:val="23"/>
          <w:szCs w:val="23"/>
        </w:rPr>
        <w:t xml:space="preserve"> </w:t>
      </w:r>
      <w:r w:rsidR="00830F80" w:rsidRPr="00EF551E">
        <w:rPr>
          <w:sz w:val="23"/>
          <w:szCs w:val="23"/>
        </w:rPr>
        <w:t xml:space="preserve">withdrawn </w:t>
      </w:r>
      <w:r w:rsidR="003E06A1" w:rsidRPr="00EF551E">
        <w:rPr>
          <w:sz w:val="23"/>
          <w:szCs w:val="23"/>
        </w:rPr>
        <w:t xml:space="preserve">student has </w:t>
      </w:r>
      <w:r w:rsidR="00830F80" w:rsidRPr="00EF551E">
        <w:rPr>
          <w:sz w:val="23"/>
          <w:szCs w:val="23"/>
        </w:rPr>
        <w:t xml:space="preserve">“sat out” a minimum of one term following withdrawal, they may be eligible for reinstatement. Reinstatement of a withdrawn student requires the approval of the student’s school principal or </w:t>
      </w:r>
      <w:proofErr w:type="gramStart"/>
      <w:r w:rsidR="00830F80" w:rsidRPr="00EF551E">
        <w:rPr>
          <w:sz w:val="23"/>
          <w:szCs w:val="23"/>
        </w:rPr>
        <w:t>designee</w:t>
      </w:r>
      <w:proofErr w:type="gramEnd"/>
      <w:r w:rsidR="00830F80" w:rsidRPr="00EF551E">
        <w:rPr>
          <w:sz w:val="23"/>
          <w:szCs w:val="23"/>
        </w:rPr>
        <w:t xml:space="preserve">. </w:t>
      </w:r>
    </w:p>
    <w:p w14:paraId="3758957B" w14:textId="77777777" w:rsidR="00830F80" w:rsidRPr="00EF551E" w:rsidRDefault="00830F80" w:rsidP="000577A3">
      <w:pPr>
        <w:rPr>
          <w:sz w:val="23"/>
          <w:szCs w:val="23"/>
        </w:rPr>
      </w:pPr>
    </w:p>
    <w:p w14:paraId="29DFF37B" w14:textId="188A0C1D" w:rsidR="00EF551E" w:rsidRPr="002E6E0B" w:rsidRDefault="00830F80" w:rsidP="002E6E0B">
      <w:pPr>
        <w:rPr>
          <w:sz w:val="23"/>
          <w:szCs w:val="23"/>
        </w:rPr>
      </w:pPr>
      <w:r w:rsidRPr="00EF551E">
        <w:rPr>
          <w:sz w:val="23"/>
          <w:szCs w:val="23"/>
        </w:rPr>
        <w:t xml:space="preserve">For more information on reinstatement to the DLI/DC program, please contact </w:t>
      </w:r>
      <w:hyperlink r:id="rId15" w:history="1">
        <w:r w:rsidRPr="00EF551E">
          <w:rPr>
            <w:rStyle w:val="Hyperlink"/>
            <w:sz w:val="23"/>
            <w:szCs w:val="23"/>
          </w:rPr>
          <w:t>studentaffairs@doral.edu</w:t>
        </w:r>
      </w:hyperlink>
      <w:r w:rsidRPr="00EF551E">
        <w:rPr>
          <w:sz w:val="23"/>
          <w:szCs w:val="23"/>
        </w:rPr>
        <w:t xml:space="preserve">. </w:t>
      </w:r>
    </w:p>
    <w:p w14:paraId="0BA6129E" w14:textId="77777777" w:rsidR="00EF551E" w:rsidRDefault="00EF551E" w:rsidP="00DE2015">
      <w:pPr>
        <w:jc w:val="right"/>
        <w:rPr>
          <w:i/>
          <w:iCs/>
          <w:sz w:val="16"/>
          <w:szCs w:val="16"/>
        </w:rPr>
      </w:pPr>
    </w:p>
    <w:p w14:paraId="24E9351E" w14:textId="221EC021" w:rsidR="00284873" w:rsidRPr="00DE2015" w:rsidRDefault="00F1083B" w:rsidP="00EF551E">
      <w:pPr>
        <w:rPr>
          <w:i/>
          <w:iCs/>
          <w:sz w:val="16"/>
          <w:szCs w:val="16"/>
        </w:rPr>
      </w:pPr>
      <w:r>
        <w:rPr>
          <w:i/>
          <w:iCs/>
          <w:sz w:val="16"/>
          <w:szCs w:val="16"/>
        </w:rPr>
        <w:t xml:space="preserve">Updated </w:t>
      </w:r>
      <w:r w:rsidR="0064271E">
        <w:rPr>
          <w:i/>
          <w:iCs/>
          <w:sz w:val="16"/>
          <w:szCs w:val="16"/>
        </w:rPr>
        <w:t>7/25</w:t>
      </w:r>
    </w:p>
    <w:sectPr w:rsidR="00284873" w:rsidRPr="00DE2015" w:rsidSect="002D5839">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924F9" w14:textId="77777777" w:rsidR="00681330" w:rsidRDefault="00681330" w:rsidP="0083515B">
      <w:r>
        <w:separator/>
      </w:r>
    </w:p>
  </w:endnote>
  <w:endnote w:type="continuationSeparator" w:id="0">
    <w:p w14:paraId="7BCF4E5D" w14:textId="77777777" w:rsidR="00681330" w:rsidRDefault="00681330" w:rsidP="0083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5155023"/>
      <w:docPartObj>
        <w:docPartGallery w:val="Page Numbers (Bottom of Page)"/>
        <w:docPartUnique/>
      </w:docPartObj>
    </w:sdtPr>
    <w:sdtContent>
      <w:p w14:paraId="659C37CE" w14:textId="215AAED1" w:rsidR="00BB5D4F" w:rsidRDefault="00BB5D4F" w:rsidP="008623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92D903" w14:textId="77777777" w:rsidR="00BB5D4F" w:rsidRDefault="00BB5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2"/>
        <w:szCs w:val="22"/>
      </w:rPr>
      <w:id w:val="-1844782874"/>
      <w:docPartObj>
        <w:docPartGallery w:val="Page Numbers (Bottom of Page)"/>
        <w:docPartUnique/>
      </w:docPartObj>
    </w:sdtPr>
    <w:sdtContent>
      <w:p w14:paraId="111E6538" w14:textId="74D2AC50" w:rsidR="00BB5D4F" w:rsidRPr="00BB5D4F" w:rsidRDefault="00BB5D4F" w:rsidP="00862336">
        <w:pPr>
          <w:pStyle w:val="Footer"/>
          <w:framePr w:wrap="none" w:vAnchor="text" w:hAnchor="margin" w:xAlign="center" w:y="1"/>
          <w:rPr>
            <w:rStyle w:val="PageNumber"/>
            <w:sz w:val="22"/>
            <w:szCs w:val="22"/>
          </w:rPr>
        </w:pPr>
        <w:r w:rsidRPr="00BB5D4F">
          <w:rPr>
            <w:rStyle w:val="PageNumber"/>
            <w:sz w:val="22"/>
            <w:szCs w:val="22"/>
          </w:rPr>
          <w:fldChar w:fldCharType="begin"/>
        </w:r>
        <w:r w:rsidRPr="00BB5D4F">
          <w:rPr>
            <w:rStyle w:val="PageNumber"/>
            <w:sz w:val="22"/>
            <w:szCs w:val="22"/>
          </w:rPr>
          <w:instrText xml:space="preserve"> PAGE </w:instrText>
        </w:r>
        <w:r w:rsidRPr="00BB5D4F">
          <w:rPr>
            <w:rStyle w:val="PageNumber"/>
            <w:sz w:val="22"/>
            <w:szCs w:val="22"/>
          </w:rPr>
          <w:fldChar w:fldCharType="separate"/>
        </w:r>
        <w:r w:rsidR="009047E9">
          <w:rPr>
            <w:rStyle w:val="PageNumber"/>
            <w:noProof/>
            <w:sz w:val="22"/>
            <w:szCs w:val="22"/>
          </w:rPr>
          <w:t>1</w:t>
        </w:r>
        <w:r w:rsidRPr="00BB5D4F">
          <w:rPr>
            <w:rStyle w:val="PageNumber"/>
            <w:sz w:val="22"/>
            <w:szCs w:val="22"/>
          </w:rPr>
          <w:fldChar w:fldCharType="end"/>
        </w:r>
      </w:p>
    </w:sdtContent>
  </w:sdt>
  <w:p w14:paraId="1FF4E5BE" w14:textId="77777777" w:rsidR="00BB5D4F" w:rsidRDefault="00BB5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DB3BF" w14:textId="77777777" w:rsidR="00681330" w:rsidRDefault="00681330" w:rsidP="0083515B">
      <w:r>
        <w:separator/>
      </w:r>
    </w:p>
  </w:footnote>
  <w:footnote w:type="continuationSeparator" w:id="0">
    <w:p w14:paraId="7C0E6008" w14:textId="77777777" w:rsidR="00681330" w:rsidRDefault="00681330" w:rsidP="00835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287C" w14:textId="4923871E" w:rsidR="00E52658" w:rsidRDefault="002E6E0B" w:rsidP="000224D5">
    <w:pPr>
      <w:pStyle w:val="Header"/>
      <w:jc w:val="center"/>
    </w:pPr>
    <w:r>
      <w:rPr>
        <w:noProof/>
      </w:rPr>
      <mc:AlternateContent>
        <mc:Choice Requires="wps">
          <w:drawing>
            <wp:anchor distT="0" distB="0" distL="114300" distR="114300" simplePos="0" relativeHeight="251661312" behindDoc="0" locked="0" layoutInCell="1" allowOverlap="1" wp14:anchorId="39032EC2" wp14:editId="63CF562B">
              <wp:simplePos x="0" y="0"/>
              <wp:positionH relativeFrom="column">
                <wp:posOffset>2743200</wp:posOffset>
              </wp:positionH>
              <wp:positionV relativeFrom="paragraph">
                <wp:posOffset>142875</wp:posOffset>
              </wp:positionV>
              <wp:extent cx="9376" cy="647700"/>
              <wp:effectExtent l="0" t="0" r="29210" b="19050"/>
              <wp:wrapNone/>
              <wp:docPr id="3" name="Straight Connector 3"/>
              <wp:cNvGraphicFramePr/>
              <a:graphic xmlns:a="http://schemas.openxmlformats.org/drawingml/2006/main">
                <a:graphicData uri="http://schemas.microsoft.com/office/word/2010/wordprocessingShape">
                  <wps:wsp>
                    <wps:cNvCnPr/>
                    <wps:spPr>
                      <a:xfrm flipH="1">
                        <a:off x="0" y="0"/>
                        <a:ext cx="9376" cy="647700"/>
                      </a:xfrm>
                      <a:prstGeom prst="line">
                        <a:avLst/>
                      </a:prstGeom>
                      <a:ln w="127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4FDF4"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1.25pt" to="216.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" strokecolor="#1f3763 [1604]" strokeweight="1pt">
              <v:stroke joinstyle="miter"/>
            </v:line>
          </w:pict>
        </mc:Fallback>
      </mc:AlternateContent>
    </w:r>
    <w:r>
      <w:rPr>
        <w:noProof/>
      </w:rPr>
      <w:drawing>
        <wp:anchor distT="0" distB="0" distL="114300" distR="114300" simplePos="0" relativeHeight="251659264" behindDoc="0" locked="0" layoutInCell="1" allowOverlap="1" wp14:anchorId="0F2F06CC" wp14:editId="71A06542">
          <wp:simplePos x="0" y="0"/>
          <wp:positionH relativeFrom="column">
            <wp:posOffset>2847975</wp:posOffset>
          </wp:positionH>
          <wp:positionV relativeFrom="paragraph">
            <wp:posOffset>142875</wp:posOffset>
          </wp:positionV>
          <wp:extent cx="1209675" cy="722102"/>
          <wp:effectExtent l="0" t="0" r="0" b="190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5387" cy="725512"/>
                  </a:xfrm>
                  <a:prstGeom prst="rect">
                    <a:avLst/>
                  </a:prstGeom>
                </pic:spPr>
              </pic:pic>
            </a:graphicData>
          </a:graphic>
          <wp14:sizeRelH relativeFrom="page">
            <wp14:pctWidth>0</wp14:pctWidth>
          </wp14:sizeRelH>
          <wp14:sizeRelV relativeFrom="page">
            <wp14:pctHeight>0</wp14:pctHeight>
          </wp14:sizeRelV>
        </wp:anchor>
      </w:drawing>
    </w:r>
  </w:p>
  <w:p w14:paraId="06F9131C" w14:textId="05BFB640" w:rsidR="00E52658" w:rsidRDefault="00E52658" w:rsidP="000224D5">
    <w:pPr>
      <w:pStyle w:val="Header"/>
      <w:jc w:val="center"/>
    </w:pPr>
    <w:r>
      <w:rPr>
        <w:noProof/>
      </w:rPr>
      <w:drawing>
        <wp:anchor distT="0" distB="0" distL="114300" distR="114300" simplePos="0" relativeHeight="251658240" behindDoc="0" locked="0" layoutInCell="1" allowOverlap="1" wp14:anchorId="5B555F21" wp14:editId="74358B76">
          <wp:simplePos x="0" y="0"/>
          <wp:positionH relativeFrom="column">
            <wp:posOffset>1552575</wp:posOffset>
          </wp:positionH>
          <wp:positionV relativeFrom="paragraph">
            <wp:posOffset>13970</wp:posOffset>
          </wp:positionV>
          <wp:extent cx="1028700" cy="642938"/>
          <wp:effectExtent l="0" t="0" r="0" b="508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28700" cy="642938"/>
                  </a:xfrm>
                  <a:prstGeom prst="rect">
                    <a:avLst/>
                  </a:prstGeom>
                </pic:spPr>
              </pic:pic>
            </a:graphicData>
          </a:graphic>
          <wp14:sizeRelH relativeFrom="page">
            <wp14:pctWidth>0</wp14:pctWidth>
          </wp14:sizeRelH>
          <wp14:sizeRelV relativeFrom="page">
            <wp14:pctHeight>0</wp14:pctHeight>
          </wp14:sizeRelV>
        </wp:anchor>
      </w:drawing>
    </w:r>
  </w:p>
  <w:p w14:paraId="79F803D4" w14:textId="6BDDB803" w:rsidR="00E52658" w:rsidRDefault="00E52658" w:rsidP="000224D5">
    <w:pPr>
      <w:pStyle w:val="Header"/>
      <w:jc w:val="center"/>
    </w:pPr>
  </w:p>
  <w:p w14:paraId="3B59F893" w14:textId="7DF3750A" w:rsidR="00E52658" w:rsidRDefault="00E52658" w:rsidP="000224D5">
    <w:pPr>
      <w:pStyle w:val="Header"/>
      <w:jc w:val="center"/>
    </w:pPr>
  </w:p>
  <w:p w14:paraId="78BAE027" w14:textId="7FB16943" w:rsidR="0083515B" w:rsidRDefault="0083515B" w:rsidP="002E6E0B">
    <w:pPr>
      <w:pStyle w:val="Header"/>
    </w:pPr>
  </w:p>
  <w:p w14:paraId="699803AF" w14:textId="77777777" w:rsidR="00A76C05" w:rsidRDefault="00A76C05" w:rsidP="000224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0004"/>
    <w:multiLevelType w:val="multilevel"/>
    <w:tmpl w:val="A8CAB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596F"/>
    <w:multiLevelType w:val="hybridMultilevel"/>
    <w:tmpl w:val="29E21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04EB4"/>
    <w:multiLevelType w:val="hybridMultilevel"/>
    <w:tmpl w:val="F8D6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C65AD"/>
    <w:multiLevelType w:val="multilevel"/>
    <w:tmpl w:val="C076139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272859009">
    <w:abstractNumId w:val="2"/>
  </w:num>
  <w:num w:numId="2" w16cid:durableId="279411048">
    <w:abstractNumId w:val="1"/>
  </w:num>
  <w:num w:numId="3" w16cid:durableId="1231115347">
    <w:abstractNumId w:val="0"/>
  </w:num>
  <w:num w:numId="4" w16cid:durableId="511452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F1"/>
    <w:rsid w:val="00016A8F"/>
    <w:rsid w:val="000224D5"/>
    <w:rsid w:val="00042061"/>
    <w:rsid w:val="0004268A"/>
    <w:rsid w:val="00056369"/>
    <w:rsid w:val="000577A3"/>
    <w:rsid w:val="000760C2"/>
    <w:rsid w:val="00086B46"/>
    <w:rsid w:val="000971AD"/>
    <w:rsid w:val="000B2311"/>
    <w:rsid w:val="00122D35"/>
    <w:rsid w:val="00123C45"/>
    <w:rsid w:val="0014481C"/>
    <w:rsid w:val="00150241"/>
    <w:rsid w:val="00153162"/>
    <w:rsid w:val="0018136E"/>
    <w:rsid w:val="0018471A"/>
    <w:rsid w:val="001D0FCD"/>
    <w:rsid w:val="001E7F93"/>
    <w:rsid w:val="002224C1"/>
    <w:rsid w:val="002461BD"/>
    <w:rsid w:val="00250360"/>
    <w:rsid w:val="00265F3E"/>
    <w:rsid w:val="0026716B"/>
    <w:rsid w:val="00284873"/>
    <w:rsid w:val="002A0B1C"/>
    <w:rsid w:val="002A6238"/>
    <w:rsid w:val="002C6140"/>
    <w:rsid w:val="002D5839"/>
    <w:rsid w:val="002E6E0B"/>
    <w:rsid w:val="002E6FD0"/>
    <w:rsid w:val="003177E8"/>
    <w:rsid w:val="003276FC"/>
    <w:rsid w:val="003618E9"/>
    <w:rsid w:val="00365272"/>
    <w:rsid w:val="0036713C"/>
    <w:rsid w:val="003724B2"/>
    <w:rsid w:val="003B1529"/>
    <w:rsid w:val="003B6952"/>
    <w:rsid w:val="003C1D75"/>
    <w:rsid w:val="003E06A1"/>
    <w:rsid w:val="003F6F41"/>
    <w:rsid w:val="00403F89"/>
    <w:rsid w:val="0041304F"/>
    <w:rsid w:val="00414711"/>
    <w:rsid w:val="00416792"/>
    <w:rsid w:val="00461C98"/>
    <w:rsid w:val="004C7AFA"/>
    <w:rsid w:val="00531823"/>
    <w:rsid w:val="00534E8E"/>
    <w:rsid w:val="005373D3"/>
    <w:rsid w:val="0054417A"/>
    <w:rsid w:val="005448E6"/>
    <w:rsid w:val="005538D4"/>
    <w:rsid w:val="00573211"/>
    <w:rsid w:val="00592D51"/>
    <w:rsid w:val="00627B90"/>
    <w:rsid w:val="006325CB"/>
    <w:rsid w:val="0064271E"/>
    <w:rsid w:val="0066495A"/>
    <w:rsid w:val="00680651"/>
    <w:rsid w:val="00681330"/>
    <w:rsid w:val="006857F3"/>
    <w:rsid w:val="006C347D"/>
    <w:rsid w:val="006D728C"/>
    <w:rsid w:val="007106EA"/>
    <w:rsid w:val="007169A4"/>
    <w:rsid w:val="00733B07"/>
    <w:rsid w:val="00735609"/>
    <w:rsid w:val="007470C1"/>
    <w:rsid w:val="00751483"/>
    <w:rsid w:val="00784C5B"/>
    <w:rsid w:val="00786B81"/>
    <w:rsid w:val="007908D7"/>
    <w:rsid w:val="007E125D"/>
    <w:rsid w:val="0080152D"/>
    <w:rsid w:val="00816410"/>
    <w:rsid w:val="00827B67"/>
    <w:rsid w:val="00830F80"/>
    <w:rsid w:val="00833EB2"/>
    <w:rsid w:val="0083515B"/>
    <w:rsid w:val="00862336"/>
    <w:rsid w:val="00871D36"/>
    <w:rsid w:val="008877B8"/>
    <w:rsid w:val="00901903"/>
    <w:rsid w:val="009047E9"/>
    <w:rsid w:val="009359F1"/>
    <w:rsid w:val="009918CA"/>
    <w:rsid w:val="009C0CFB"/>
    <w:rsid w:val="009D7E7C"/>
    <w:rsid w:val="009E630A"/>
    <w:rsid w:val="009F7A88"/>
    <w:rsid w:val="00A33B90"/>
    <w:rsid w:val="00A53D76"/>
    <w:rsid w:val="00A76C05"/>
    <w:rsid w:val="00AA418B"/>
    <w:rsid w:val="00AD01F4"/>
    <w:rsid w:val="00AD7C07"/>
    <w:rsid w:val="00B031EB"/>
    <w:rsid w:val="00B130ED"/>
    <w:rsid w:val="00BA0693"/>
    <w:rsid w:val="00BB5D4F"/>
    <w:rsid w:val="00BC6F64"/>
    <w:rsid w:val="00BD19C7"/>
    <w:rsid w:val="00BE51FB"/>
    <w:rsid w:val="00BF4064"/>
    <w:rsid w:val="00C07E39"/>
    <w:rsid w:val="00C1564D"/>
    <w:rsid w:val="00C274BF"/>
    <w:rsid w:val="00C433F2"/>
    <w:rsid w:val="00C53AEE"/>
    <w:rsid w:val="00C76E19"/>
    <w:rsid w:val="00C818D4"/>
    <w:rsid w:val="00CE4EF4"/>
    <w:rsid w:val="00CF6E7A"/>
    <w:rsid w:val="00D01B42"/>
    <w:rsid w:val="00D12BF9"/>
    <w:rsid w:val="00D1373A"/>
    <w:rsid w:val="00D361EB"/>
    <w:rsid w:val="00DA1669"/>
    <w:rsid w:val="00DA2983"/>
    <w:rsid w:val="00DA638B"/>
    <w:rsid w:val="00DE0367"/>
    <w:rsid w:val="00DE2015"/>
    <w:rsid w:val="00DF6F6C"/>
    <w:rsid w:val="00E22A22"/>
    <w:rsid w:val="00E32702"/>
    <w:rsid w:val="00E428AE"/>
    <w:rsid w:val="00E52658"/>
    <w:rsid w:val="00E73548"/>
    <w:rsid w:val="00E7459B"/>
    <w:rsid w:val="00EB1C74"/>
    <w:rsid w:val="00EB2B37"/>
    <w:rsid w:val="00ED45D1"/>
    <w:rsid w:val="00EF551E"/>
    <w:rsid w:val="00F1083B"/>
    <w:rsid w:val="00F1772E"/>
    <w:rsid w:val="00F23C7A"/>
    <w:rsid w:val="00F26F8E"/>
    <w:rsid w:val="00F4754F"/>
    <w:rsid w:val="00F669B9"/>
    <w:rsid w:val="00F92538"/>
    <w:rsid w:val="00F9722F"/>
    <w:rsid w:val="00FC2D8F"/>
    <w:rsid w:val="00FE4AB6"/>
    <w:rsid w:val="00FF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763C"/>
  <w15:chartTrackingRefBased/>
  <w15:docId w15:val="{486FB999-B9EE-4167-9C6F-02688F2D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9F1"/>
    <w:pPr>
      <w:ind w:left="720"/>
      <w:contextualSpacing/>
    </w:pPr>
  </w:style>
  <w:style w:type="character" w:styleId="Hyperlink">
    <w:name w:val="Hyperlink"/>
    <w:basedOn w:val="DefaultParagraphFont"/>
    <w:uiPriority w:val="99"/>
    <w:unhideWhenUsed/>
    <w:rsid w:val="009359F1"/>
    <w:rPr>
      <w:color w:val="0563C1" w:themeColor="hyperlink"/>
      <w:u w:val="single"/>
    </w:rPr>
  </w:style>
  <w:style w:type="character" w:customStyle="1" w:styleId="UnresolvedMention1">
    <w:name w:val="Unresolved Mention1"/>
    <w:basedOn w:val="DefaultParagraphFont"/>
    <w:uiPriority w:val="99"/>
    <w:semiHidden/>
    <w:unhideWhenUsed/>
    <w:rsid w:val="009359F1"/>
    <w:rPr>
      <w:color w:val="605E5C"/>
      <w:shd w:val="clear" w:color="auto" w:fill="E1DFDD"/>
    </w:rPr>
  </w:style>
  <w:style w:type="paragraph" w:styleId="Header">
    <w:name w:val="header"/>
    <w:basedOn w:val="Normal"/>
    <w:link w:val="HeaderChar"/>
    <w:uiPriority w:val="99"/>
    <w:unhideWhenUsed/>
    <w:rsid w:val="0083515B"/>
    <w:pPr>
      <w:tabs>
        <w:tab w:val="center" w:pos="4680"/>
        <w:tab w:val="right" w:pos="9360"/>
      </w:tabs>
    </w:pPr>
  </w:style>
  <w:style w:type="character" w:customStyle="1" w:styleId="HeaderChar">
    <w:name w:val="Header Char"/>
    <w:basedOn w:val="DefaultParagraphFont"/>
    <w:link w:val="Header"/>
    <w:uiPriority w:val="99"/>
    <w:rsid w:val="0083515B"/>
  </w:style>
  <w:style w:type="paragraph" w:styleId="Footer">
    <w:name w:val="footer"/>
    <w:basedOn w:val="Normal"/>
    <w:link w:val="FooterChar"/>
    <w:uiPriority w:val="99"/>
    <w:unhideWhenUsed/>
    <w:rsid w:val="0083515B"/>
    <w:pPr>
      <w:tabs>
        <w:tab w:val="center" w:pos="4680"/>
        <w:tab w:val="right" w:pos="9360"/>
      </w:tabs>
    </w:pPr>
  </w:style>
  <w:style w:type="character" w:customStyle="1" w:styleId="FooterChar">
    <w:name w:val="Footer Char"/>
    <w:basedOn w:val="DefaultParagraphFont"/>
    <w:link w:val="Footer"/>
    <w:uiPriority w:val="99"/>
    <w:rsid w:val="0083515B"/>
  </w:style>
  <w:style w:type="character" w:styleId="PageNumber">
    <w:name w:val="page number"/>
    <w:basedOn w:val="DefaultParagraphFont"/>
    <w:uiPriority w:val="99"/>
    <w:semiHidden/>
    <w:unhideWhenUsed/>
    <w:rsid w:val="00BB5D4F"/>
  </w:style>
  <w:style w:type="character" w:styleId="Strong">
    <w:name w:val="Strong"/>
    <w:basedOn w:val="DefaultParagraphFont"/>
    <w:uiPriority w:val="22"/>
    <w:qFormat/>
    <w:rsid w:val="003B1529"/>
    <w:rPr>
      <w:b/>
      <w:bCs/>
    </w:rPr>
  </w:style>
  <w:style w:type="paragraph" w:styleId="NormalWeb">
    <w:name w:val="Normal (Web)"/>
    <w:basedOn w:val="Normal"/>
    <w:uiPriority w:val="99"/>
    <w:semiHidden/>
    <w:unhideWhenUsed/>
    <w:rsid w:val="00EB2B37"/>
    <w:rPr>
      <w:rFonts w:ascii="Times New Roman" w:hAnsi="Times New Roman" w:cs="Times New Roman"/>
    </w:rPr>
  </w:style>
  <w:style w:type="character" w:styleId="UnresolvedMention">
    <w:name w:val="Unresolved Mention"/>
    <w:basedOn w:val="DefaultParagraphFont"/>
    <w:uiPriority w:val="99"/>
    <w:semiHidden/>
    <w:unhideWhenUsed/>
    <w:rsid w:val="00816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51878">
      <w:bodyDiv w:val="1"/>
      <w:marLeft w:val="0"/>
      <w:marRight w:val="0"/>
      <w:marTop w:val="0"/>
      <w:marBottom w:val="0"/>
      <w:divBdr>
        <w:top w:val="none" w:sz="0" w:space="0" w:color="auto"/>
        <w:left w:val="none" w:sz="0" w:space="0" w:color="auto"/>
        <w:bottom w:val="none" w:sz="0" w:space="0" w:color="auto"/>
        <w:right w:val="none" w:sz="0" w:space="0" w:color="auto"/>
      </w:divBdr>
    </w:div>
    <w:div w:id="260141754">
      <w:bodyDiv w:val="1"/>
      <w:marLeft w:val="0"/>
      <w:marRight w:val="0"/>
      <w:marTop w:val="0"/>
      <w:marBottom w:val="0"/>
      <w:divBdr>
        <w:top w:val="none" w:sz="0" w:space="0" w:color="auto"/>
        <w:left w:val="none" w:sz="0" w:space="0" w:color="auto"/>
        <w:bottom w:val="none" w:sz="0" w:space="0" w:color="auto"/>
        <w:right w:val="none" w:sz="0" w:space="0" w:color="auto"/>
      </w:divBdr>
    </w:div>
    <w:div w:id="347176656">
      <w:bodyDiv w:val="1"/>
      <w:marLeft w:val="0"/>
      <w:marRight w:val="0"/>
      <w:marTop w:val="0"/>
      <w:marBottom w:val="0"/>
      <w:divBdr>
        <w:top w:val="none" w:sz="0" w:space="0" w:color="auto"/>
        <w:left w:val="none" w:sz="0" w:space="0" w:color="auto"/>
        <w:bottom w:val="none" w:sz="0" w:space="0" w:color="auto"/>
        <w:right w:val="none" w:sz="0" w:space="0" w:color="auto"/>
      </w:divBdr>
    </w:div>
    <w:div w:id="383407242">
      <w:bodyDiv w:val="1"/>
      <w:marLeft w:val="0"/>
      <w:marRight w:val="0"/>
      <w:marTop w:val="0"/>
      <w:marBottom w:val="0"/>
      <w:divBdr>
        <w:top w:val="none" w:sz="0" w:space="0" w:color="auto"/>
        <w:left w:val="none" w:sz="0" w:space="0" w:color="auto"/>
        <w:bottom w:val="none" w:sz="0" w:space="0" w:color="auto"/>
        <w:right w:val="none" w:sz="0" w:space="0" w:color="auto"/>
      </w:divBdr>
    </w:div>
    <w:div w:id="485514355">
      <w:bodyDiv w:val="1"/>
      <w:marLeft w:val="0"/>
      <w:marRight w:val="0"/>
      <w:marTop w:val="0"/>
      <w:marBottom w:val="0"/>
      <w:divBdr>
        <w:top w:val="none" w:sz="0" w:space="0" w:color="auto"/>
        <w:left w:val="none" w:sz="0" w:space="0" w:color="auto"/>
        <w:bottom w:val="none" w:sz="0" w:space="0" w:color="auto"/>
        <w:right w:val="none" w:sz="0" w:space="0" w:color="auto"/>
      </w:divBdr>
    </w:div>
    <w:div w:id="491332888">
      <w:bodyDiv w:val="1"/>
      <w:marLeft w:val="0"/>
      <w:marRight w:val="0"/>
      <w:marTop w:val="0"/>
      <w:marBottom w:val="0"/>
      <w:divBdr>
        <w:top w:val="none" w:sz="0" w:space="0" w:color="auto"/>
        <w:left w:val="none" w:sz="0" w:space="0" w:color="auto"/>
        <w:bottom w:val="none" w:sz="0" w:space="0" w:color="auto"/>
        <w:right w:val="none" w:sz="0" w:space="0" w:color="auto"/>
      </w:divBdr>
    </w:div>
    <w:div w:id="545600899">
      <w:bodyDiv w:val="1"/>
      <w:marLeft w:val="0"/>
      <w:marRight w:val="0"/>
      <w:marTop w:val="0"/>
      <w:marBottom w:val="0"/>
      <w:divBdr>
        <w:top w:val="none" w:sz="0" w:space="0" w:color="auto"/>
        <w:left w:val="none" w:sz="0" w:space="0" w:color="auto"/>
        <w:bottom w:val="none" w:sz="0" w:space="0" w:color="auto"/>
        <w:right w:val="none" w:sz="0" w:space="0" w:color="auto"/>
      </w:divBdr>
    </w:div>
    <w:div w:id="646589150">
      <w:bodyDiv w:val="1"/>
      <w:marLeft w:val="0"/>
      <w:marRight w:val="0"/>
      <w:marTop w:val="0"/>
      <w:marBottom w:val="0"/>
      <w:divBdr>
        <w:top w:val="none" w:sz="0" w:space="0" w:color="auto"/>
        <w:left w:val="none" w:sz="0" w:space="0" w:color="auto"/>
        <w:bottom w:val="none" w:sz="0" w:space="0" w:color="auto"/>
        <w:right w:val="none" w:sz="0" w:space="0" w:color="auto"/>
      </w:divBdr>
    </w:div>
    <w:div w:id="777020099">
      <w:bodyDiv w:val="1"/>
      <w:marLeft w:val="0"/>
      <w:marRight w:val="0"/>
      <w:marTop w:val="0"/>
      <w:marBottom w:val="0"/>
      <w:divBdr>
        <w:top w:val="none" w:sz="0" w:space="0" w:color="auto"/>
        <w:left w:val="none" w:sz="0" w:space="0" w:color="auto"/>
        <w:bottom w:val="none" w:sz="0" w:space="0" w:color="auto"/>
        <w:right w:val="none" w:sz="0" w:space="0" w:color="auto"/>
      </w:divBdr>
    </w:div>
    <w:div w:id="829098014">
      <w:bodyDiv w:val="1"/>
      <w:marLeft w:val="0"/>
      <w:marRight w:val="0"/>
      <w:marTop w:val="0"/>
      <w:marBottom w:val="0"/>
      <w:divBdr>
        <w:top w:val="none" w:sz="0" w:space="0" w:color="auto"/>
        <w:left w:val="none" w:sz="0" w:space="0" w:color="auto"/>
        <w:bottom w:val="none" w:sz="0" w:space="0" w:color="auto"/>
        <w:right w:val="none" w:sz="0" w:space="0" w:color="auto"/>
      </w:divBdr>
    </w:div>
    <w:div w:id="886799562">
      <w:bodyDiv w:val="1"/>
      <w:marLeft w:val="0"/>
      <w:marRight w:val="0"/>
      <w:marTop w:val="0"/>
      <w:marBottom w:val="0"/>
      <w:divBdr>
        <w:top w:val="none" w:sz="0" w:space="0" w:color="auto"/>
        <w:left w:val="none" w:sz="0" w:space="0" w:color="auto"/>
        <w:bottom w:val="none" w:sz="0" w:space="0" w:color="auto"/>
        <w:right w:val="none" w:sz="0" w:space="0" w:color="auto"/>
      </w:divBdr>
    </w:div>
    <w:div w:id="1338843556">
      <w:bodyDiv w:val="1"/>
      <w:marLeft w:val="0"/>
      <w:marRight w:val="0"/>
      <w:marTop w:val="0"/>
      <w:marBottom w:val="0"/>
      <w:divBdr>
        <w:top w:val="none" w:sz="0" w:space="0" w:color="auto"/>
        <w:left w:val="none" w:sz="0" w:space="0" w:color="auto"/>
        <w:bottom w:val="none" w:sz="0" w:space="0" w:color="auto"/>
        <w:right w:val="none" w:sz="0" w:space="0" w:color="auto"/>
      </w:divBdr>
    </w:div>
    <w:div w:id="1452625076">
      <w:bodyDiv w:val="1"/>
      <w:marLeft w:val="0"/>
      <w:marRight w:val="0"/>
      <w:marTop w:val="0"/>
      <w:marBottom w:val="0"/>
      <w:divBdr>
        <w:top w:val="none" w:sz="0" w:space="0" w:color="auto"/>
        <w:left w:val="none" w:sz="0" w:space="0" w:color="auto"/>
        <w:bottom w:val="none" w:sz="0" w:space="0" w:color="auto"/>
        <w:right w:val="none" w:sz="0" w:space="0" w:color="auto"/>
      </w:divBdr>
    </w:div>
    <w:div w:id="1527986255">
      <w:bodyDiv w:val="1"/>
      <w:marLeft w:val="0"/>
      <w:marRight w:val="0"/>
      <w:marTop w:val="0"/>
      <w:marBottom w:val="0"/>
      <w:divBdr>
        <w:top w:val="none" w:sz="0" w:space="0" w:color="auto"/>
        <w:left w:val="none" w:sz="0" w:space="0" w:color="auto"/>
        <w:bottom w:val="none" w:sz="0" w:space="0" w:color="auto"/>
        <w:right w:val="none" w:sz="0" w:space="0" w:color="auto"/>
      </w:divBdr>
    </w:div>
    <w:div w:id="1721590363">
      <w:bodyDiv w:val="1"/>
      <w:marLeft w:val="0"/>
      <w:marRight w:val="0"/>
      <w:marTop w:val="0"/>
      <w:marBottom w:val="0"/>
      <w:divBdr>
        <w:top w:val="none" w:sz="0" w:space="0" w:color="auto"/>
        <w:left w:val="none" w:sz="0" w:space="0" w:color="auto"/>
        <w:bottom w:val="none" w:sz="0" w:space="0" w:color="auto"/>
        <w:right w:val="none" w:sz="0" w:space="0" w:color="auto"/>
      </w:divBdr>
    </w:div>
    <w:div w:id="1756898158">
      <w:bodyDiv w:val="1"/>
      <w:marLeft w:val="0"/>
      <w:marRight w:val="0"/>
      <w:marTop w:val="0"/>
      <w:marBottom w:val="0"/>
      <w:divBdr>
        <w:top w:val="none" w:sz="0" w:space="0" w:color="auto"/>
        <w:left w:val="none" w:sz="0" w:space="0" w:color="auto"/>
        <w:bottom w:val="none" w:sz="0" w:space="0" w:color="auto"/>
        <w:right w:val="none" w:sz="0" w:space="0" w:color="auto"/>
      </w:divBdr>
    </w:div>
    <w:div w:id="1850287615">
      <w:bodyDiv w:val="1"/>
      <w:marLeft w:val="0"/>
      <w:marRight w:val="0"/>
      <w:marTop w:val="0"/>
      <w:marBottom w:val="0"/>
      <w:divBdr>
        <w:top w:val="none" w:sz="0" w:space="0" w:color="auto"/>
        <w:left w:val="none" w:sz="0" w:space="0" w:color="auto"/>
        <w:bottom w:val="none" w:sz="0" w:space="0" w:color="auto"/>
        <w:right w:val="none" w:sz="0" w:space="0" w:color="auto"/>
      </w:divBdr>
    </w:div>
    <w:div w:id="1872570917">
      <w:bodyDiv w:val="1"/>
      <w:marLeft w:val="0"/>
      <w:marRight w:val="0"/>
      <w:marTop w:val="0"/>
      <w:marBottom w:val="0"/>
      <w:divBdr>
        <w:top w:val="none" w:sz="0" w:space="0" w:color="auto"/>
        <w:left w:val="none" w:sz="0" w:space="0" w:color="auto"/>
        <w:bottom w:val="none" w:sz="0" w:space="0" w:color="auto"/>
        <w:right w:val="none" w:sz="0" w:space="0" w:color="auto"/>
      </w:divBdr>
    </w:div>
    <w:div w:id="1908686851">
      <w:bodyDiv w:val="1"/>
      <w:marLeft w:val="0"/>
      <w:marRight w:val="0"/>
      <w:marTop w:val="0"/>
      <w:marBottom w:val="0"/>
      <w:divBdr>
        <w:top w:val="none" w:sz="0" w:space="0" w:color="auto"/>
        <w:left w:val="none" w:sz="0" w:space="0" w:color="auto"/>
        <w:bottom w:val="none" w:sz="0" w:space="0" w:color="auto"/>
        <w:right w:val="none" w:sz="0" w:space="0" w:color="auto"/>
      </w:divBdr>
    </w:div>
    <w:div w:id="1919169667">
      <w:bodyDiv w:val="1"/>
      <w:marLeft w:val="0"/>
      <w:marRight w:val="0"/>
      <w:marTop w:val="0"/>
      <w:marBottom w:val="0"/>
      <w:divBdr>
        <w:top w:val="none" w:sz="0" w:space="0" w:color="auto"/>
        <w:left w:val="none" w:sz="0" w:space="0" w:color="auto"/>
        <w:bottom w:val="none" w:sz="0" w:space="0" w:color="auto"/>
        <w:right w:val="none" w:sz="0" w:space="0" w:color="auto"/>
      </w:divBdr>
    </w:div>
    <w:div w:id="1935431595">
      <w:bodyDiv w:val="1"/>
      <w:marLeft w:val="0"/>
      <w:marRight w:val="0"/>
      <w:marTop w:val="0"/>
      <w:marBottom w:val="0"/>
      <w:divBdr>
        <w:top w:val="none" w:sz="0" w:space="0" w:color="auto"/>
        <w:left w:val="none" w:sz="0" w:space="0" w:color="auto"/>
        <w:bottom w:val="none" w:sz="0" w:space="0" w:color="auto"/>
        <w:right w:val="none" w:sz="0" w:space="0" w:color="auto"/>
      </w:divBdr>
    </w:div>
    <w:div w:id="2016878295">
      <w:bodyDiv w:val="1"/>
      <w:marLeft w:val="0"/>
      <w:marRight w:val="0"/>
      <w:marTop w:val="0"/>
      <w:marBottom w:val="0"/>
      <w:divBdr>
        <w:top w:val="none" w:sz="0" w:space="0" w:color="auto"/>
        <w:left w:val="none" w:sz="0" w:space="0" w:color="auto"/>
        <w:bottom w:val="none" w:sz="0" w:space="0" w:color="auto"/>
        <w:right w:val="none" w:sz="0" w:space="0" w:color="auto"/>
      </w:divBdr>
    </w:div>
    <w:div w:id="2041319138">
      <w:bodyDiv w:val="1"/>
      <w:marLeft w:val="0"/>
      <w:marRight w:val="0"/>
      <w:marTop w:val="0"/>
      <w:marBottom w:val="0"/>
      <w:divBdr>
        <w:top w:val="none" w:sz="0" w:space="0" w:color="auto"/>
        <w:left w:val="none" w:sz="0" w:space="0" w:color="auto"/>
        <w:bottom w:val="none" w:sz="0" w:space="0" w:color="auto"/>
        <w:right w:val="none" w:sz="0" w:space="0" w:color="auto"/>
      </w:divBdr>
    </w:div>
    <w:div w:id="2049328270">
      <w:bodyDiv w:val="1"/>
      <w:marLeft w:val="0"/>
      <w:marRight w:val="0"/>
      <w:marTop w:val="0"/>
      <w:marBottom w:val="0"/>
      <w:divBdr>
        <w:top w:val="none" w:sz="0" w:space="0" w:color="auto"/>
        <w:left w:val="none" w:sz="0" w:space="0" w:color="auto"/>
        <w:bottom w:val="none" w:sz="0" w:space="0" w:color="auto"/>
        <w:right w:val="none" w:sz="0" w:space="0" w:color="auto"/>
      </w:divBdr>
    </w:div>
    <w:div w:id="20586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affairs@doral.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chsupport@doral.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ruiz@doral.edu" TargetMode="External"/><Relationship Id="rId5" Type="http://schemas.openxmlformats.org/officeDocument/2006/relationships/numbering" Target="numbering.xml"/><Relationship Id="rId15" Type="http://schemas.openxmlformats.org/officeDocument/2006/relationships/hyperlink" Target="mailto:studentaffairs@doral.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affairs@doral.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030B6D61F0348AEA1269A45F9C948" ma:contentTypeVersion="14" ma:contentTypeDescription="Create a new document." ma:contentTypeScope="" ma:versionID="690b0d7d04b42c75c86c56ac07f9a878">
  <xsd:schema xmlns:xsd="http://www.w3.org/2001/XMLSchema" xmlns:xs="http://www.w3.org/2001/XMLSchema" xmlns:p="http://schemas.microsoft.com/office/2006/metadata/properties" xmlns:ns3="d33f37e6-9cb3-4bb3-894f-38226397aed5" xmlns:ns4="008d4fc0-5a21-42e9-840e-0420eb96ebe3" targetNamespace="http://schemas.microsoft.com/office/2006/metadata/properties" ma:root="true" ma:fieldsID="21cbd1d0c8f2dfd477ad304a9b778e37" ns3:_="" ns4:_="">
    <xsd:import namespace="d33f37e6-9cb3-4bb3-894f-38226397aed5"/>
    <xsd:import namespace="008d4fc0-5a21-42e9-840e-0420eb96eb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f37e6-9cb3-4bb3-894f-38226397ae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d4fc0-5a21-42e9-840e-0420eb96eb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F0FB-45EB-4E90-90F8-FA1A67CEDE47}">
  <ds:schemaRefs>
    <ds:schemaRef ds:uri="http://schemas.microsoft.com/sharepoint/v3/contenttype/forms"/>
  </ds:schemaRefs>
</ds:datastoreItem>
</file>

<file path=customXml/itemProps2.xml><?xml version="1.0" encoding="utf-8"?>
<ds:datastoreItem xmlns:ds="http://schemas.openxmlformats.org/officeDocument/2006/customXml" ds:itemID="{26F59C7D-11BA-4E68-82DB-FBA583C48B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9FAD0-D999-40B9-BD45-A920CDF1B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f37e6-9cb3-4bb3-894f-38226397aed5"/>
    <ds:schemaRef ds:uri="008d4fc0-5a21-42e9-840e-0420eb96e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4AD94-B261-4E0B-AB06-37DA0E03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Guerra Romero</dc:creator>
  <cp:keywords/>
  <dc:description/>
  <cp:lastModifiedBy>Cristina Guerra Romero</cp:lastModifiedBy>
  <cp:revision>9</cp:revision>
  <cp:lastPrinted>2025-07-14T17:54:00Z</cp:lastPrinted>
  <dcterms:created xsi:type="dcterms:W3CDTF">2025-07-14T17:56:00Z</dcterms:created>
  <dcterms:modified xsi:type="dcterms:W3CDTF">2025-07-15T16:45:00Z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0x01010076B030B6D61F0348AEA1269A45F9C948</vt:lpwstr>
  </property>
</Properties>
</file>